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1C82766D" w:rsidR="004A7D1A" w:rsidRPr="00CD6214" w:rsidRDefault="004A7D1A" w:rsidP="00136E41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CD6214">
        <w:rPr>
          <w:rFonts w:ascii="Arial" w:hAnsi="Arial" w:cs="Arial"/>
          <w:b/>
          <w:sz w:val="24"/>
          <w:lang w:val="en-US"/>
        </w:rPr>
        <w:t>3GPP TSG-RAN</w:t>
      </w:r>
      <w:r w:rsidR="001931FF" w:rsidRPr="00CD6214">
        <w:rPr>
          <w:rFonts w:ascii="Arial" w:hAnsi="Arial" w:cs="Arial"/>
          <w:b/>
          <w:sz w:val="24"/>
          <w:lang w:val="en-US"/>
        </w:rPr>
        <w:t>4</w:t>
      </w:r>
      <w:r w:rsidRPr="00CD6214">
        <w:rPr>
          <w:rFonts w:ascii="Arial" w:hAnsi="Arial" w:cs="Arial"/>
          <w:b/>
          <w:sz w:val="24"/>
          <w:lang w:val="en-US"/>
        </w:rPr>
        <w:t xml:space="preserve"> Meeting #</w:t>
      </w:r>
      <w:r w:rsidR="001931FF" w:rsidRPr="00CD6214">
        <w:rPr>
          <w:rFonts w:ascii="Arial" w:hAnsi="Arial" w:cs="Arial"/>
          <w:b/>
          <w:sz w:val="24"/>
          <w:lang w:val="en-US"/>
        </w:rPr>
        <w:t>10</w:t>
      </w:r>
      <w:r w:rsidR="00E135E3" w:rsidRPr="00CD6214">
        <w:rPr>
          <w:rFonts w:ascii="Arial" w:hAnsi="Arial" w:cs="Arial"/>
          <w:b/>
          <w:sz w:val="24"/>
          <w:lang w:val="en-US"/>
        </w:rPr>
        <w:t>4</w:t>
      </w:r>
      <w:r w:rsidRPr="00CD6214">
        <w:rPr>
          <w:rFonts w:ascii="Arial" w:hAnsi="Arial" w:cs="Arial"/>
          <w:b/>
          <w:sz w:val="24"/>
          <w:lang w:val="en-US"/>
        </w:rPr>
        <w:t>-</w:t>
      </w:r>
      <w:r w:rsidR="00E135E3" w:rsidRPr="00CD6214">
        <w:rPr>
          <w:rFonts w:ascii="Arial" w:hAnsi="Arial" w:cs="Arial"/>
          <w:b/>
          <w:sz w:val="24"/>
          <w:lang w:val="en-US"/>
        </w:rPr>
        <w:t>bis-</w:t>
      </w:r>
      <w:r w:rsidRPr="00CD6214">
        <w:rPr>
          <w:rFonts w:ascii="Arial" w:hAnsi="Arial" w:cs="Arial"/>
          <w:b/>
          <w:sz w:val="24"/>
          <w:lang w:val="en-US"/>
        </w:rPr>
        <w:t>e</w:t>
      </w:r>
      <w:r w:rsidRPr="00CD6214">
        <w:rPr>
          <w:rFonts w:ascii="Arial" w:hAnsi="Arial" w:cs="Arial"/>
          <w:b/>
          <w:sz w:val="24"/>
          <w:lang w:val="en-US"/>
        </w:rPr>
        <w:tab/>
      </w:r>
      <w:r w:rsidR="00136E41" w:rsidRPr="00CD6214">
        <w:rPr>
          <w:rFonts w:ascii="Arial" w:hAnsi="Arial" w:cs="Arial"/>
          <w:b/>
          <w:sz w:val="24"/>
          <w:lang w:val="en-US"/>
        </w:rPr>
        <w:t>R4-2215542</w:t>
      </w:r>
      <w:r w:rsidRPr="00CD6214">
        <w:rPr>
          <w:rFonts w:ascii="Arial" w:hAnsi="Arial" w:cs="Arial"/>
          <w:b/>
          <w:sz w:val="24"/>
          <w:lang w:val="en-US"/>
        </w:rPr>
        <w:br/>
      </w:r>
      <w:bookmarkEnd w:id="0"/>
      <w:r w:rsidRPr="00CD6214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CF56C7" w:rsidRPr="00CD6214">
        <w:rPr>
          <w:rFonts w:ascii="Arial" w:hAnsi="Arial" w:cs="Arial"/>
          <w:b/>
          <w:sz w:val="24"/>
        </w:rPr>
        <w:t>10</w:t>
      </w:r>
      <w:r w:rsidR="00B83349" w:rsidRPr="00CD6214">
        <w:rPr>
          <w:rFonts w:ascii="Arial" w:hAnsi="Arial" w:cs="Arial"/>
          <w:b/>
          <w:sz w:val="24"/>
          <w:vertAlign w:val="superscript"/>
        </w:rPr>
        <w:t>th</w:t>
      </w:r>
      <w:r w:rsidR="00B83349" w:rsidRPr="00CD6214">
        <w:rPr>
          <w:rFonts w:ascii="Arial" w:hAnsi="Arial" w:cs="Arial"/>
          <w:b/>
          <w:sz w:val="24"/>
        </w:rPr>
        <w:t xml:space="preserve"> </w:t>
      </w:r>
      <w:r w:rsidR="0045576C" w:rsidRPr="00CD6214">
        <w:rPr>
          <w:rFonts w:ascii="Arial" w:hAnsi="Arial" w:cs="Arial"/>
          <w:b/>
          <w:sz w:val="24"/>
        </w:rPr>
        <w:t>October</w:t>
      </w:r>
      <w:r w:rsidR="00B83349" w:rsidRPr="00CD6214">
        <w:rPr>
          <w:rFonts w:ascii="Arial" w:hAnsi="Arial" w:cs="Arial"/>
          <w:b/>
          <w:sz w:val="24"/>
        </w:rPr>
        <w:t xml:space="preserve"> – </w:t>
      </w:r>
      <w:r w:rsidR="00CF56C7" w:rsidRPr="00CD6214">
        <w:rPr>
          <w:rFonts w:ascii="Arial" w:hAnsi="Arial" w:cs="Arial"/>
          <w:b/>
          <w:sz w:val="24"/>
        </w:rPr>
        <w:t>19</w:t>
      </w:r>
      <w:r w:rsidR="00B83349" w:rsidRPr="00CD6214">
        <w:rPr>
          <w:rFonts w:ascii="Arial" w:hAnsi="Arial" w:cs="Arial"/>
          <w:b/>
          <w:sz w:val="24"/>
          <w:vertAlign w:val="superscript"/>
        </w:rPr>
        <w:t>th</w:t>
      </w:r>
      <w:r w:rsidR="00B83349" w:rsidRPr="00CD6214">
        <w:rPr>
          <w:rFonts w:ascii="Arial" w:hAnsi="Arial" w:cs="Arial"/>
          <w:b/>
          <w:sz w:val="24"/>
        </w:rPr>
        <w:t xml:space="preserve"> </w:t>
      </w:r>
      <w:r w:rsidR="0045576C" w:rsidRPr="00CD6214">
        <w:rPr>
          <w:rFonts w:ascii="Arial" w:hAnsi="Arial" w:cs="Arial"/>
          <w:b/>
          <w:sz w:val="24"/>
        </w:rPr>
        <w:t xml:space="preserve">October </w:t>
      </w:r>
      <w:r w:rsidR="00FA3AE0" w:rsidRPr="00CD6214">
        <w:rPr>
          <w:rFonts w:ascii="Arial" w:hAnsi="Arial" w:cs="Arial"/>
          <w:b/>
          <w:sz w:val="24"/>
        </w:rPr>
        <w:t>202</w:t>
      </w:r>
      <w:r w:rsidR="00B43FEC" w:rsidRPr="00CD6214">
        <w:rPr>
          <w:rFonts w:ascii="Arial" w:hAnsi="Arial" w:cs="Arial"/>
          <w:b/>
          <w:sz w:val="24"/>
        </w:rPr>
        <w:t>2</w:t>
      </w:r>
      <w:bookmarkEnd w:id="3"/>
    </w:p>
    <w:p w14:paraId="35952387" w14:textId="77777777" w:rsidR="00816C9D" w:rsidRPr="00CD6214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40E2DD6" w:rsidR="00816C9D" w:rsidRPr="00CD6214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D6214">
        <w:rPr>
          <w:rFonts w:ascii="Arial" w:hAnsi="Arial" w:cs="Arial"/>
          <w:b/>
          <w:sz w:val="24"/>
          <w:szCs w:val="24"/>
        </w:rPr>
        <w:t>Agenda item:</w:t>
      </w:r>
      <w:r w:rsidRPr="00CD6214">
        <w:rPr>
          <w:rFonts w:ascii="Arial" w:hAnsi="Arial" w:cs="Arial"/>
          <w:b/>
          <w:sz w:val="24"/>
          <w:szCs w:val="24"/>
        </w:rPr>
        <w:tab/>
      </w:r>
      <w:r w:rsidR="00531961" w:rsidRPr="00CD6214">
        <w:rPr>
          <w:rFonts w:ascii="Arial" w:hAnsi="Arial" w:cs="Arial"/>
          <w:sz w:val="24"/>
          <w:szCs w:val="24"/>
        </w:rPr>
        <w:t>6.15.1</w:t>
      </w:r>
    </w:p>
    <w:p w14:paraId="35952389" w14:textId="77777777" w:rsidR="00816C9D" w:rsidRPr="00CD6214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D6214">
        <w:rPr>
          <w:rFonts w:ascii="Arial" w:hAnsi="Arial" w:cs="Arial"/>
          <w:b/>
          <w:sz w:val="24"/>
          <w:szCs w:val="24"/>
        </w:rPr>
        <w:t>Source:</w:t>
      </w:r>
      <w:r w:rsidRPr="00CD6214">
        <w:rPr>
          <w:rFonts w:ascii="Arial" w:hAnsi="Arial" w:cs="Arial"/>
          <w:b/>
          <w:sz w:val="24"/>
          <w:szCs w:val="24"/>
        </w:rPr>
        <w:tab/>
      </w:r>
      <w:r w:rsidR="00347574" w:rsidRPr="00CD6214">
        <w:rPr>
          <w:rFonts w:ascii="Arial" w:hAnsi="Arial" w:cs="Arial"/>
          <w:sz w:val="24"/>
          <w:szCs w:val="24"/>
        </w:rPr>
        <w:t>Keysight Technologies</w:t>
      </w:r>
    </w:p>
    <w:p w14:paraId="3595238A" w14:textId="38E7B866" w:rsidR="00816C9D" w:rsidRPr="00CD6214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CD6214">
        <w:rPr>
          <w:rFonts w:ascii="Arial" w:hAnsi="Arial" w:cs="Arial"/>
          <w:b/>
          <w:sz w:val="24"/>
          <w:szCs w:val="24"/>
        </w:rPr>
        <w:t>Title:</w:t>
      </w:r>
      <w:r w:rsidRPr="00CD6214">
        <w:rPr>
          <w:rFonts w:ascii="Arial" w:hAnsi="Arial" w:cs="Arial"/>
          <w:b/>
          <w:sz w:val="24"/>
          <w:szCs w:val="24"/>
        </w:rPr>
        <w:tab/>
      </w:r>
      <w:r w:rsidR="00531961" w:rsidRPr="00CD6214">
        <w:rPr>
          <w:rFonts w:ascii="Arial" w:hAnsi="Arial" w:cs="Arial"/>
          <w:sz w:val="24"/>
          <w:szCs w:val="24"/>
        </w:rPr>
        <w:t>On FR2 Requirements Framework</w:t>
      </w:r>
      <w:r w:rsidR="00D8581E" w:rsidRPr="00CD6214">
        <w:rPr>
          <w:rFonts w:ascii="Arial" w:hAnsi="Arial" w:cs="Arial"/>
          <w:sz w:val="24"/>
          <w:szCs w:val="24"/>
        </w:rPr>
        <w:t xml:space="preserve"> and Correlation between Simulations and Measurements</w:t>
      </w:r>
    </w:p>
    <w:p w14:paraId="3595238B" w14:textId="1C8824CD" w:rsidR="00816C9D" w:rsidRPr="00CD6214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D6214">
        <w:rPr>
          <w:rFonts w:ascii="Arial" w:hAnsi="Arial" w:cs="Arial"/>
          <w:b/>
          <w:sz w:val="24"/>
          <w:szCs w:val="24"/>
        </w:rPr>
        <w:t>Document for:</w:t>
      </w:r>
      <w:r w:rsidRPr="00CD6214">
        <w:rPr>
          <w:rFonts w:ascii="Arial" w:hAnsi="Arial" w:cs="Arial"/>
          <w:b/>
          <w:sz w:val="24"/>
          <w:szCs w:val="24"/>
        </w:rPr>
        <w:tab/>
      </w:r>
      <w:r w:rsidR="004665F1" w:rsidRPr="00CD6214">
        <w:rPr>
          <w:rFonts w:ascii="Arial" w:hAnsi="Arial" w:cs="Arial"/>
          <w:sz w:val="24"/>
          <w:szCs w:val="24"/>
        </w:rPr>
        <w:t>Approval</w:t>
      </w:r>
    </w:p>
    <w:bookmarkEnd w:id="1"/>
    <w:p w14:paraId="79A676B7" w14:textId="77777777" w:rsidR="005E2166" w:rsidRPr="00CD6214" w:rsidRDefault="005E2166" w:rsidP="005E2166">
      <w:pPr>
        <w:pStyle w:val="Heading1"/>
        <w:numPr>
          <w:ilvl w:val="0"/>
          <w:numId w:val="42"/>
        </w:numPr>
        <w:ind w:left="360"/>
      </w:pPr>
      <w:r w:rsidRPr="00CD6214">
        <w:t>Introduction</w:t>
      </w:r>
    </w:p>
    <w:p w14:paraId="3595238D" w14:textId="53C6FAF4" w:rsidR="000606FD" w:rsidRPr="00CD6214" w:rsidRDefault="000833ED" w:rsidP="005E2166">
      <w:pPr>
        <w:rPr>
          <w:rFonts w:eastAsia="Batang"/>
        </w:rPr>
      </w:pPr>
      <w:r w:rsidRPr="00CD6214">
        <w:rPr>
          <w:rFonts w:eastAsia="Batang"/>
        </w:rPr>
        <w:t>This contribution</w:t>
      </w:r>
      <w:r w:rsidR="00F056FD" w:rsidRPr="00CD6214">
        <w:rPr>
          <w:rFonts w:eastAsia="Batang"/>
        </w:rPr>
        <w:t xml:space="preserve"> addresses </w:t>
      </w:r>
      <w:r w:rsidR="005D0293" w:rsidRPr="00CD6214">
        <w:rPr>
          <w:rFonts w:eastAsia="Batang"/>
        </w:rPr>
        <w:t xml:space="preserve">the FR2 requirements framework, specifically </w:t>
      </w:r>
      <w:r w:rsidR="003E0D92" w:rsidRPr="00CD6214">
        <w:rPr>
          <w:rFonts w:eastAsia="Batang"/>
        </w:rPr>
        <w:t>the</w:t>
      </w:r>
      <w:r w:rsidR="00D42BFE" w:rsidRPr="00CD6214">
        <w:rPr>
          <w:rFonts w:eastAsia="Batang"/>
        </w:rPr>
        <w:t xml:space="preserve"> correlation</w:t>
      </w:r>
      <w:r w:rsidR="003E0D92" w:rsidRPr="00CD6214">
        <w:rPr>
          <w:rFonts w:eastAsia="Batang"/>
        </w:rPr>
        <w:t xml:space="preserve"> between simulations and measurements which Keysight </w:t>
      </w:r>
      <w:r w:rsidR="00EF6E0F">
        <w:rPr>
          <w:rFonts w:eastAsia="Batang"/>
        </w:rPr>
        <w:t>can</w:t>
      </w:r>
      <w:r w:rsidR="003E0D92" w:rsidRPr="00CD6214">
        <w:rPr>
          <w:rFonts w:eastAsia="Batang"/>
        </w:rPr>
        <w:t xml:space="preserve"> support</w:t>
      </w:r>
      <w:r w:rsidR="006C2AF9" w:rsidRPr="00CD6214">
        <w:rPr>
          <w:rFonts w:eastAsia="Batang"/>
        </w:rPr>
        <w:t>.</w:t>
      </w:r>
    </w:p>
    <w:p w14:paraId="5FF73894" w14:textId="77777777" w:rsidR="00C42EBF" w:rsidRPr="00CD6214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 w:rsidRPr="00CD6214">
        <w:t>Discussion</w:t>
      </w:r>
    </w:p>
    <w:p w14:paraId="43F5797D" w14:textId="5A8A275F" w:rsidR="00F46E30" w:rsidRPr="00CD6214" w:rsidRDefault="00C42EBF" w:rsidP="00C42EBF">
      <w:r w:rsidRPr="00CD6214">
        <w:t>In</w:t>
      </w:r>
      <w:r w:rsidR="00512962" w:rsidRPr="00CD6214">
        <w:t xml:space="preserve"> the last S</w:t>
      </w:r>
      <w:r w:rsidR="00EC1770" w:rsidRPr="00CD6214">
        <w:t>tatus Report</w:t>
      </w:r>
      <w:r w:rsidR="00512962" w:rsidRPr="00CD6214">
        <w:t xml:space="preserve"> </w:t>
      </w:r>
      <w:r w:rsidR="00512962" w:rsidRPr="00CD6214">
        <w:fldChar w:fldCharType="begin"/>
      </w:r>
      <w:r w:rsidR="00512962" w:rsidRPr="00CD6214">
        <w:instrText xml:space="preserve"> REF _Ref115072943 \r \h </w:instrText>
      </w:r>
      <w:r w:rsidR="00512962" w:rsidRPr="00CD6214">
        <w:fldChar w:fldCharType="separate"/>
      </w:r>
      <w:r w:rsidR="000A7435">
        <w:t>[1]</w:t>
      </w:r>
      <w:r w:rsidR="00512962" w:rsidRPr="00CD6214">
        <w:fldChar w:fldCharType="end"/>
      </w:r>
      <w:r w:rsidR="00512962" w:rsidRPr="00CD6214">
        <w:t xml:space="preserve"> of the Rel-17 NR MIMO OTA</w:t>
      </w:r>
      <w:r w:rsidRPr="00CD6214">
        <w:t xml:space="preserve"> </w:t>
      </w:r>
      <w:r w:rsidR="00512962" w:rsidRPr="00CD6214">
        <w:fldChar w:fldCharType="begin"/>
      </w:r>
      <w:r w:rsidR="00512962" w:rsidRPr="00CD6214">
        <w:instrText xml:space="preserve"> REF _Ref115072951 \r \h </w:instrText>
      </w:r>
      <w:r w:rsidR="00512962" w:rsidRPr="00CD6214">
        <w:fldChar w:fldCharType="separate"/>
      </w:r>
      <w:r w:rsidR="000A7435">
        <w:t>[2]</w:t>
      </w:r>
      <w:r w:rsidR="00512962" w:rsidRPr="00CD6214">
        <w:fldChar w:fldCharType="end"/>
      </w:r>
      <w:r w:rsidR="0056733A" w:rsidRPr="00CD6214">
        <w:t xml:space="preserve">, it was highlighted that the FR2 requirements could not be </w:t>
      </w:r>
      <w:r w:rsidR="00AB08A0" w:rsidRPr="00CD6214">
        <w:t>agreed (on time)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2457D" w:rsidRPr="00CD6214" w14:paraId="271CB4F1" w14:textId="77777777" w:rsidTr="0042457D">
        <w:tc>
          <w:tcPr>
            <w:tcW w:w="9631" w:type="dxa"/>
          </w:tcPr>
          <w:p w14:paraId="135657CC" w14:textId="77777777" w:rsidR="0042457D" w:rsidRPr="00CD6214" w:rsidRDefault="0042457D" w:rsidP="0042457D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360" w:lineRule="auto"/>
              <w:contextualSpacing w:val="0"/>
              <w:jc w:val="both"/>
              <w:rPr>
                <w:rFonts w:eastAsia="Yu Mincho"/>
                <w:b/>
                <w:bCs/>
                <w:szCs w:val="20"/>
                <w:u w:val="single"/>
                <w:lang w:val="en-GB"/>
              </w:rPr>
            </w:pPr>
            <w:r w:rsidRPr="00CD6214">
              <w:rPr>
                <w:rFonts w:eastAsia="Yu Mincho" w:hint="eastAsia"/>
                <w:b/>
                <w:bCs/>
                <w:szCs w:val="20"/>
                <w:u w:val="single"/>
                <w:lang w:val="en-GB"/>
              </w:rPr>
              <w:t>A</w:t>
            </w:r>
            <w:r w:rsidRPr="00CD6214">
              <w:rPr>
                <w:rFonts w:eastAsia="Yu Mincho"/>
                <w:b/>
                <w:bCs/>
                <w:szCs w:val="20"/>
                <w:u w:val="single"/>
                <w:lang w:val="en-GB"/>
              </w:rPr>
              <w:t>greements on FR2 Performance requirements</w:t>
            </w:r>
          </w:p>
          <w:p w14:paraId="7272E334" w14:textId="77777777" w:rsidR="0042457D" w:rsidRPr="00CD6214" w:rsidRDefault="0042457D" w:rsidP="0042457D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360" w:lineRule="auto"/>
              <w:contextualSpacing w:val="0"/>
              <w:jc w:val="both"/>
              <w:rPr>
                <w:rFonts w:eastAsia="Yu Mincho"/>
                <w:szCs w:val="20"/>
                <w:u w:val="single"/>
                <w:lang w:val="en-GB"/>
              </w:rPr>
            </w:pPr>
            <w:r w:rsidRPr="00CD6214">
              <w:rPr>
                <w:rFonts w:eastAsia="Yu Mincho"/>
                <w:szCs w:val="20"/>
                <w:u w:val="single"/>
                <w:lang w:val="en-GB"/>
              </w:rPr>
              <w:t>Issue 3-1: General views on FR2 MIMO OTA requirements development</w:t>
            </w:r>
          </w:p>
          <w:p w14:paraId="790099E4" w14:textId="3E991AEE" w:rsidR="0042457D" w:rsidRPr="00CD6214" w:rsidRDefault="0042457D" w:rsidP="00C42EBF">
            <w:pPr>
              <w:pStyle w:val="ListParagraph"/>
              <w:widowControl w:val="0"/>
              <w:numPr>
                <w:ilvl w:val="0"/>
                <w:numId w:val="44"/>
              </w:numPr>
              <w:spacing w:after="0" w:line="360" w:lineRule="auto"/>
              <w:ind w:leftChars="200" w:left="961" w:hanging="561"/>
              <w:contextualSpacing w:val="0"/>
              <w:jc w:val="both"/>
              <w:rPr>
                <w:rFonts w:eastAsia="Yu Mincho"/>
                <w:szCs w:val="20"/>
                <w:lang w:val="en-GB"/>
              </w:rPr>
            </w:pPr>
            <w:r w:rsidRPr="00CD6214">
              <w:rPr>
                <w:rFonts w:eastAsia="Yu Mincho"/>
                <w:szCs w:val="20"/>
                <w:lang w:val="en-GB"/>
              </w:rPr>
              <w:t>No agreements in RAN4 on FR2 MIMO OTA requirements. How to conclude the performance part of FR2 MIMO OTA depending on the RAN-P decision.</w:t>
            </w:r>
          </w:p>
        </w:tc>
      </w:tr>
    </w:tbl>
    <w:p w14:paraId="76941AD9" w14:textId="278FEA56" w:rsidR="0056733A" w:rsidRPr="00CD6214" w:rsidRDefault="00AB08A0" w:rsidP="00C42EBF">
      <w:r w:rsidRPr="00CD6214">
        <w:t>which is why the FR2 requirements were removed from the original WI</w:t>
      </w:r>
      <w:r w:rsidR="00EC1770" w:rsidRPr="00CD6214">
        <w:t xml:space="preserve"> </w:t>
      </w:r>
      <w:r w:rsidR="00EC1770" w:rsidRPr="00CD6214">
        <w:fldChar w:fldCharType="begin"/>
      </w:r>
      <w:r w:rsidR="00EC1770" w:rsidRPr="00CD6214">
        <w:instrText xml:space="preserve"> REF _Ref115072951 \r \h </w:instrText>
      </w:r>
      <w:r w:rsidR="00EC1770" w:rsidRPr="00CD6214">
        <w:fldChar w:fldCharType="separate"/>
      </w:r>
      <w:r w:rsidR="000A7435">
        <w:t>[2]</w:t>
      </w:r>
      <w:r w:rsidR="00EC1770" w:rsidRPr="00CD6214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136E" w:rsidRPr="00CD6214" w14:paraId="06B9FAD5" w14:textId="77777777" w:rsidTr="00BC136E">
        <w:tc>
          <w:tcPr>
            <w:tcW w:w="9631" w:type="dxa"/>
          </w:tcPr>
          <w:p w14:paraId="3B50787C" w14:textId="77777777" w:rsidR="0010380F" w:rsidRPr="00CD6214" w:rsidRDefault="0010380F" w:rsidP="0010380F">
            <w:pPr>
              <w:spacing w:after="100"/>
              <w:rPr>
                <w:sz w:val="21"/>
                <w:szCs w:val="21"/>
                <w:lang w:val="en-US" w:eastAsia="zh-CN"/>
              </w:rPr>
            </w:pPr>
            <w:r w:rsidRPr="00CD6214">
              <w:rPr>
                <w:sz w:val="21"/>
                <w:szCs w:val="21"/>
                <w:lang w:val="en-US" w:eastAsia="zh-CN"/>
              </w:rPr>
              <w:t>Specify the FR2 MIMO OTA</w:t>
            </w:r>
            <w:r w:rsidRPr="00CD6214">
              <w:rPr>
                <w:rFonts w:hint="eastAsia"/>
                <w:sz w:val="21"/>
                <w:szCs w:val="21"/>
                <w:lang w:val="en-US" w:eastAsia="zh-CN"/>
              </w:rPr>
              <w:t xml:space="preserve"> requirements:</w:t>
            </w:r>
          </w:p>
          <w:p w14:paraId="192AF4E8" w14:textId="77777777" w:rsidR="0010380F" w:rsidRPr="00CD6214" w:rsidRDefault="0010380F" w:rsidP="0010380F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00"/>
              <w:ind w:leftChars="100" w:left="620"/>
              <w:textAlignment w:val="baseline"/>
              <w:rPr>
                <w:sz w:val="21"/>
                <w:szCs w:val="21"/>
                <w:lang w:eastAsia="zh-CN"/>
              </w:rPr>
            </w:pPr>
            <w:r w:rsidRPr="00CD6214">
              <w:rPr>
                <w:sz w:val="21"/>
                <w:szCs w:val="21"/>
                <w:lang w:eastAsia="zh-CN"/>
              </w:rPr>
              <w:t xml:space="preserve">Define the detailed Figure of Merit for FR2 </w:t>
            </w:r>
          </w:p>
          <w:p w14:paraId="2002232D" w14:textId="77777777" w:rsidR="0010380F" w:rsidRPr="00CD6214" w:rsidRDefault="0010380F" w:rsidP="0010380F">
            <w:pPr>
              <w:widowControl w:val="0"/>
              <w:numPr>
                <w:ilvl w:val="2"/>
                <w:numId w:val="45"/>
              </w:numPr>
              <w:tabs>
                <w:tab w:val="clear" w:pos="2160"/>
                <w:tab w:val="num" w:pos="9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after="100"/>
              <w:ind w:leftChars="313" w:left="909" w:hanging="283"/>
              <w:textAlignment w:val="baseline"/>
              <w:rPr>
                <w:sz w:val="21"/>
                <w:szCs w:val="21"/>
                <w:lang w:eastAsia="zh-CN"/>
              </w:rPr>
            </w:pPr>
            <w:r w:rsidRPr="00CD6214">
              <w:rPr>
                <w:sz w:val="21"/>
                <w:szCs w:val="21"/>
                <w:lang w:eastAsia="zh-CN"/>
              </w:rPr>
              <w:t xml:space="preserve">Based on how to process the data, specify the sensitivity value </w:t>
            </w:r>
          </w:p>
          <w:p w14:paraId="0D0C4659" w14:textId="77777777" w:rsidR="0010380F" w:rsidRPr="00CD6214" w:rsidRDefault="0010380F" w:rsidP="0010380F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00"/>
              <w:ind w:leftChars="100" w:left="620"/>
              <w:textAlignment w:val="baseline"/>
              <w:rPr>
                <w:strike/>
                <w:sz w:val="21"/>
                <w:szCs w:val="21"/>
                <w:lang w:eastAsia="zh-CN"/>
              </w:rPr>
            </w:pPr>
            <w:r w:rsidRPr="00CD6214">
              <w:rPr>
                <w:strike/>
                <w:sz w:val="21"/>
                <w:szCs w:val="21"/>
                <w:lang w:eastAsia="zh-CN"/>
              </w:rPr>
              <w:t>FR2 requirements</w:t>
            </w:r>
          </w:p>
          <w:p w14:paraId="04D1FBEA" w14:textId="720DC1DD" w:rsidR="00BC136E" w:rsidRPr="00CD6214" w:rsidRDefault="0010380F" w:rsidP="00C42EBF">
            <w:pPr>
              <w:widowControl w:val="0"/>
              <w:numPr>
                <w:ilvl w:val="2"/>
                <w:numId w:val="45"/>
              </w:numPr>
              <w:tabs>
                <w:tab w:val="clear" w:pos="2160"/>
                <w:tab w:val="num" w:pos="9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after="100"/>
              <w:ind w:leftChars="313" w:left="909" w:hanging="283"/>
              <w:textAlignment w:val="baseline"/>
              <w:rPr>
                <w:strike/>
                <w:sz w:val="21"/>
                <w:szCs w:val="21"/>
                <w:lang w:eastAsia="zh-CN"/>
              </w:rPr>
            </w:pPr>
            <w:r w:rsidRPr="00CD6214">
              <w:rPr>
                <w:strike/>
                <w:sz w:val="21"/>
                <w:szCs w:val="21"/>
                <w:lang w:eastAsia="zh-CN"/>
              </w:rPr>
              <w:t xml:space="preserve">Band n257, n258, n260 and n261 are the </w:t>
            </w:r>
            <w:proofErr w:type="gramStart"/>
            <w:r w:rsidRPr="00CD6214">
              <w:rPr>
                <w:strike/>
                <w:sz w:val="21"/>
                <w:szCs w:val="21"/>
                <w:lang w:eastAsia="zh-CN"/>
              </w:rPr>
              <w:t>first priority</w:t>
            </w:r>
            <w:proofErr w:type="gramEnd"/>
          </w:p>
        </w:tc>
      </w:tr>
    </w:tbl>
    <w:p w14:paraId="22AC62E2" w14:textId="7CBAB35A" w:rsidR="00193A79" w:rsidRPr="00CD6214" w:rsidRDefault="00193A79" w:rsidP="00C42EBF">
      <w:r w:rsidRPr="00CD6214">
        <w:t>One of the key</w:t>
      </w:r>
      <w:r w:rsidR="00CB03C8" w:rsidRPr="00CD6214">
        <w:t xml:space="preserve"> concerns highlighted</w:t>
      </w:r>
      <w:r w:rsidR="00584F5C" w:rsidRPr="00CD6214">
        <w:t xml:space="preserve"> during the discussions in RAN4 </w:t>
      </w:r>
      <w:r w:rsidR="004863C3" w:rsidRPr="00CD6214">
        <w:t>was</w:t>
      </w:r>
      <w:r w:rsidR="00584F5C" w:rsidRPr="00CD6214">
        <w:t xml:space="preserve"> the lack of correlation between simulations</w:t>
      </w:r>
      <w:r w:rsidR="004863C3" w:rsidRPr="00CD6214">
        <w:t xml:space="preserve"> and measurements </w:t>
      </w:r>
      <w:r w:rsidR="00D12A3E" w:rsidRPr="00CD6214">
        <w:t>(</w:t>
      </w:r>
      <w:r w:rsidR="008C5848" w:rsidRPr="00CD6214">
        <w:t>even though it was previously agreed</w:t>
      </w:r>
      <w:r w:rsidR="00D12A3E" w:rsidRPr="00CD6214">
        <w:t xml:space="preserve">: </w:t>
      </w:r>
      <w:r w:rsidR="008C5848" w:rsidRPr="00CD6214">
        <w:t xml:space="preserve">“both simulation results and measurement results are permitted to define requirements”) </w:t>
      </w:r>
      <w:r w:rsidR="004863C3" w:rsidRPr="00CD6214">
        <w:t xml:space="preserve">and the gap between simulations from two companies </w:t>
      </w:r>
      <w:r w:rsidR="00D86A76" w:rsidRPr="00CD6214">
        <w:t>making</w:t>
      </w:r>
      <w:r w:rsidR="004863C3" w:rsidRPr="00CD6214">
        <w:t xml:space="preserve"> different </w:t>
      </w:r>
      <w:r w:rsidR="00D86A76" w:rsidRPr="00CD6214">
        <w:t xml:space="preserve">antenna assumptions. </w:t>
      </w:r>
    </w:p>
    <w:p w14:paraId="57783FAE" w14:textId="26365F7C" w:rsidR="00407A05" w:rsidRPr="00CD6214" w:rsidRDefault="00D12A3E" w:rsidP="00C42EBF">
      <w:proofErr w:type="gramStart"/>
      <w:r w:rsidRPr="00CD6214">
        <w:t>In order to</w:t>
      </w:r>
      <w:proofErr w:type="gramEnd"/>
      <w:r w:rsidRPr="00CD6214">
        <w:t xml:space="preserve"> define FR2 requirements after all</w:t>
      </w:r>
      <w:r w:rsidR="00193A79" w:rsidRPr="00CD6214">
        <w:t>, a new REl-18 WI was approved</w:t>
      </w:r>
      <w:r w:rsidR="006362BD" w:rsidRPr="00CD6214">
        <w:t xml:space="preserve"> </w:t>
      </w:r>
      <w:r w:rsidR="006362BD" w:rsidRPr="00CD6214">
        <w:fldChar w:fldCharType="begin"/>
      </w:r>
      <w:r w:rsidR="006362BD" w:rsidRPr="00CD6214">
        <w:instrText xml:space="preserve"> REF _Ref115073146 \r \h </w:instrText>
      </w:r>
      <w:r w:rsidR="006362BD" w:rsidRPr="00CD6214">
        <w:fldChar w:fldCharType="separate"/>
      </w:r>
      <w:r w:rsidR="000A7435">
        <w:t>[3]</w:t>
      </w:r>
      <w:r w:rsidR="006362BD" w:rsidRPr="00CD6214">
        <w:fldChar w:fldCharType="end"/>
      </w:r>
      <w:r w:rsidR="005879F3" w:rsidRPr="00CD6214">
        <w:t xml:space="preserve"> where t</w:t>
      </w:r>
      <w:r w:rsidR="00407A05" w:rsidRPr="00CD6214">
        <w:t xml:space="preserve">he requirements framework </w:t>
      </w:r>
      <w:r w:rsidR="008B3F6D" w:rsidRPr="00CD6214">
        <w:t>is considered a high priority</w:t>
      </w:r>
      <w:r w:rsidR="006E1B5B" w:rsidRPr="00CD6214">
        <w:t xml:space="preserve"> for </w:t>
      </w:r>
      <w:r w:rsidR="005879F3" w:rsidRPr="00CD6214">
        <w:t>the upcoming two</w:t>
      </w:r>
      <w:r w:rsidR="006E1B5B" w:rsidRPr="00CD6214">
        <w:t xml:space="preserve"> RAN4 meeting</w:t>
      </w:r>
      <w:r w:rsidR="005879F3" w:rsidRPr="00CD6214">
        <w:t>s</w:t>
      </w:r>
      <w:r w:rsidR="006E1B5B" w:rsidRPr="00CD62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7A05" w:rsidRPr="00CD6214" w14:paraId="6E95B98E" w14:textId="77777777" w:rsidTr="00407A05">
        <w:tc>
          <w:tcPr>
            <w:tcW w:w="9631" w:type="dxa"/>
          </w:tcPr>
          <w:p w14:paraId="00FC69B0" w14:textId="77777777" w:rsidR="00407A05" w:rsidRPr="00CD6214" w:rsidRDefault="00407A05" w:rsidP="008B3F6D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ind w:leftChars="120" w:left="658" w:hanging="418"/>
              <w:textAlignment w:val="baseline"/>
              <w:rPr>
                <w:b/>
                <w:bCs/>
              </w:rPr>
            </w:pPr>
            <w:r w:rsidRPr="00CD6214">
              <w:rPr>
                <w:b/>
                <w:bCs/>
                <w:lang w:eastAsia="zh-CN"/>
              </w:rPr>
              <w:t xml:space="preserve">FR2 MIMO OTA </w:t>
            </w:r>
            <w:bookmarkStart w:id="5" w:name="OLE_LINK3"/>
            <w:r w:rsidRPr="00CD6214">
              <w:rPr>
                <w:b/>
                <w:bCs/>
                <w:lang w:eastAsia="zh-CN"/>
              </w:rPr>
              <w:t>test methodology</w:t>
            </w:r>
            <w:bookmarkEnd w:id="5"/>
            <w:r w:rsidRPr="00CD6214">
              <w:rPr>
                <w:b/>
                <w:bCs/>
                <w:lang w:eastAsia="zh-CN"/>
              </w:rPr>
              <w:t xml:space="preserve"> enhancement and leftovers</w:t>
            </w:r>
          </w:p>
          <w:p w14:paraId="6E6F2408" w14:textId="77777777" w:rsidR="00407A05" w:rsidRPr="00CD6214" w:rsidRDefault="00407A05" w:rsidP="008B3F6D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ind w:leftChars="330" w:left="1078" w:hanging="418"/>
              <w:textAlignment w:val="baseline"/>
              <w:rPr>
                <w:lang w:eastAsia="zh-CN"/>
              </w:rPr>
            </w:pPr>
            <w:r w:rsidRPr="00CD6214">
              <w:rPr>
                <w:rFonts w:hint="eastAsia"/>
                <w:lang w:eastAsia="zh-CN"/>
              </w:rPr>
              <w:t>S</w:t>
            </w:r>
            <w:r w:rsidRPr="00CD6214">
              <w:rPr>
                <w:lang w:eastAsia="zh-CN"/>
              </w:rPr>
              <w:t>tudy and define the framework for FR2 MIMO OTA requirement development (1</w:t>
            </w:r>
            <w:r w:rsidRPr="00CD6214">
              <w:rPr>
                <w:vertAlign w:val="superscript"/>
                <w:lang w:eastAsia="zh-CN"/>
              </w:rPr>
              <w:t>st</w:t>
            </w:r>
            <w:r w:rsidRPr="00CD6214">
              <w:rPr>
                <w:lang w:eastAsia="zh-CN"/>
              </w:rPr>
              <w:t xml:space="preserve"> priority)</w:t>
            </w:r>
          </w:p>
          <w:p w14:paraId="38C62F5C" w14:textId="77777777" w:rsidR="00407A05" w:rsidRPr="00CD6214" w:rsidRDefault="00407A05" w:rsidP="008B3F6D">
            <w:pPr>
              <w:numPr>
                <w:ilvl w:val="3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ind w:hanging="418"/>
              <w:textAlignment w:val="baseline"/>
              <w:rPr>
                <w:lang w:eastAsia="zh-CN"/>
              </w:rPr>
            </w:pPr>
            <w:r w:rsidRPr="00CD6214">
              <w:rPr>
                <w:lang w:eastAsia="zh-CN"/>
              </w:rPr>
              <w:t>H</w:t>
            </w:r>
            <w:r w:rsidRPr="00CD6214">
              <w:rPr>
                <w:rFonts w:hint="eastAsia"/>
                <w:lang w:eastAsia="zh-CN"/>
              </w:rPr>
              <w:t>y</w:t>
            </w:r>
            <w:r w:rsidRPr="00CD6214">
              <w:rPr>
                <w:lang w:eastAsia="zh-CN"/>
              </w:rPr>
              <w:t>brid of simulation results and measurement results will be considered as the starting point in FR2 requirement definition</w:t>
            </w:r>
          </w:p>
          <w:p w14:paraId="2613A362" w14:textId="77777777" w:rsidR="00407A05" w:rsidRPr="00CD6214" w:rsidRDefault="00407A05" w:rsidP="008B3F6D">
            <w:pPr>
              <w:numPr>
                <w:ilvl w:val="4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ind w:hanging="418"/>
              <w:textAlignment w:val="baseline"/>
              <w:rPr>
                <w:lang w:eastAsia="zh-CN"/>
              </w:rPr>
            </w:pPr>
            <w:r w:rsidRPr="00CD6214">
              <w:rPr>
                <w:rFonts w:hint="eastAsia"/>
                <w:lang w:eastAsia="zh-CN"/>
              </w:rPr>
              <w:t>N</w:t>
            </w:r>
            <w:r w:rsidRPr="00CD6214">
              <w:rPr>
                <w:lang w:eastAsia="zh-CN"/>
              </w:rPr>
              <w:t>ote: Revisit in RAN#98 to check the feasibility and progress of hybrid simulation and measurement approach.</w:t>
            </w:r>
          </w:p>
          <w:p w14:paraId="5A6F9A9A" w14:textId="77777777" w:rsidR="00407A05" w:rsidRPr="00CD6214" w:rsidRDefault="00407A05" w:rsidP="008B3F6D">
            <w:pPr>
              <w:numPr>
                <w:ilvl w:val="3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ind w:hanging="418"/>
              <w:textAlignment w:val="baseline"/>
              <w:rPr>
                <w:lang w:eastAsia="zh-CN"/>
              </w:rPr>
            </w:pPr>
            <w:r w:rsidRPr="00CD6214">
              <w:rPr>
                <w:lang w:eastAsia="zh-CN"/>
              </w:rPr>
              <w:t>The correlation between simulation results and measurement results will be considered</w:t>
            </w:r>
          </w:p>
          <w:p w14:paraId="068AE209" w14:textId="77777777" w:rsidR="00407A05" w:rsidRPr="00CD6214" w:rsidRDefault="00407A05" w:rsidP="008B3F6D">
            <w:pPr>
              <w:numPr>
                <w:ilvl w:val="3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ind w:hanging="418"/>
              <w:textAlignment w:val="baseline"/>
              <w:rPr>
                <w:lang w:eastAsia="zh-CN"/>
              </w:rPr>
            </w:pPr>
            <w:r w:rsidRPr="00CD6214">
              <w:rPr>
                <w:lang w:eastAsia="zh-CN"/>
              </w:rPr>
              <w:t>Simulation assumptions agreed in R17 MIMO OTA WI can be considered as the baseline</w:t>
            </w:r>
          </w:p>
          <w:p w14:paraId="55EC8ACD" w14:textId="431C9C33" w:rsidR="00407A05" w:rsidRPr="00CD6214" w:rsidRDefault="00407A05" w:rsidP="008B3F6D">
            <w:pPr>
              <w:numPr>
                <w:ilvl w:val="3"/>
                <w:numId w:val="47"/>
              </w:numPr>
              <w:overflowPunct w:val="0"/>
              <w:autoSpaceDE w:val="0"/>
              <w:autoSpaceDN w:val="0"/>
              <w:adjustRightInd w:val="0"/>
              <w:spacing w:after="0"/>
              <w:ind w:hanging="418"/>
              <w:textAlignment w:val="baseline"/>
              <w:rPr>
                <w:lang w:eastAsia="zh-CN"/>
              </w:rPr>
            </w:pPr>
            <w:r w:rsidRPr="00CD6214">
              <w:rPr>
                <w:lang w:eastAsia="zh-CN"/>
              </w:rPr>
              <w:t>Study how to handle the situation when not enough measurement results can be collected</w:t>
            </w:r>
          </w:p>
        </w:tc>
      </w:tr>
    </w:tbl>
    <w:p w14:paraId="04119338" w14:textId="0664E593" w:rsidR="00A86DC4" w:rsidRPr="00CD6214" w:rsidRDefault="00A86DC4" w:rsidP="00C42EBF"/>
    <w:p w14:paraId="2F1E4DED" w14:textId="6314ADE6" w:rsidR="005879F3" w:rsidRPr="00CD6214" w:rsidRDefault="005879F3" w:rsidP="00C42EBF">
      <w:r w:rsidRPr="00CD6214">
        <w:lastRenderedPageBreak/>
        <w:t>Here, we share our view on the FR2 requirements</w:t>
      </w:r>
      <w:r w:rsidR="00A56E18" w:rsidRPr="00CD6214">
        <w:t xml:space="preserve"> framework, especially the aspect on correlating the simulations and measurements. </w:t>
      </w:r>
    </w:p>
    <w:p w14:paraId="53B552B4" w14:textId="6D2A9A37" w:rsidR="000303C0" w:rsidRPr="00CD6214" w:rsidRDefault="000303C0" w:rsidP="000303C0">
      <w:r w:rsidRPr="00CD6214">
        <w:t xml:space="preserve">Since FR2 </w:t>
      </w:r>
      <w:r w:rsidR="00CF7FC6" w:rsidRPr="00CD6214">
        <w:t xml:space="preserve">OTA </w:t>
      </w:r>
      <w:r w:rsidRPr="00CD6214">
        <w:t xml:space="preserve">requirements in the past (UE RF, RRM, </w:t>
      </w:r>
      <w:proofErr w:type="spellStart"/>
      <w:r w:rsidRPr="00CD6214">
        <w:t>Demod</w:t>
      </w:r>
      <w:proofErr w:type="spellEnd"/>
      <w:r w:rsidRPr="00CD6214">
        <w:t>) with and without channel modelling were defined in the past solely based on simulations, a simulation approach to define requirements should not be precluded for FR2 MIMO OTA.</w:t>
      </w:r>
    </w:p>
    <w:p w14:paraId="6E3297E8" w14:textId="2721B237" w:rsidR="000303C0" w:rsidRPr="00CD6214" w:rsidRDefault="000303C0" w:rsidP="000303C0">
      <w:pPr>
        <w:pStyle w:val="Caption"/>
      </w:pPr>
      <w:bookmarkStart w:id="6" w:name="_Ref115079766"/>
      <w:r w:rsidRPr="00CD6214">
        <w:t xml:space="preserve">Proposal </w:t>
      </w:r>
      <w:r w:rsidRPr="00CD6214">
        <w:fldChar w:fldCharType="begin"/>
      </w:r>
      <w:r w:rsidRPr="00CD6214">
        <w:instrText xml:space="preserve"> SEQ Proposal \* ARABIC </w:instrText>
      </w:r>
      <w:r w:rsidRPr="00CD6214">
        <w:fldChar w:fldCharType="separate"/>
      </w:r>
      <w:r w:rsidR="000A7435">
        <w:rPr>
          <w:noProof/>
        </w:rPr>
        <w:t>1</w:t>
      </w:r>
      <w:r w:rsidRPr="00CD6214">
        <w:fldChar w:fldCharType="end"/>
      </w:r>
      <w:r w:rsidRPr="00CD6214">
        <w:t>: Allow the FR2 MIMO OTA requirements to be defined solely based on simulations.</w:t>
      </w:r>
      <w:bookmarkEnd w:id="6"/>
      <w:r w:rsidRPr="00CD6214">
        <w:t xml:space="preserve"> </w:t>
      </w:r>
    </w:p>
    <w:p w14:paraId="04579F4E" w14:textId="7920DBD8" w:rsidR="009B4142" w:rsidRPr="00CD6214" w:rsidRDefault="009B4142" w:rsidP="00C42EBF">
      <w:r w:rsidRPr="00CD6214">
        <w:t xml:space="preserve">Given the feedback in the last couple RAN4 meetings </w:t>
      </w:r>
      <w:r w:rsidR="0031201F" w:rsidRPr="00CD6214">
        <w:t>suggesting</w:t>
      </w:r>
      <w:r w:rsidRPr="00CD6214">
        <w:t xml:space="preserve"> the need for</w:t>
      </w:r>
      <w:r w:rsidR="0031201F" w:rsidRPr="00CD6214">
        <w:t xml:space="preserve"> correlating simulations with measurements</w:t>
      </w:r>
      <w:r w:rsidR="009071F0" w:rsidRPr="00CD6214">
        <w:t xml:space="preserve">, it is proposed to </w:t>
      </w:r>
      <w:r w:rsidR="00007FBB" w:rsidRPr="00CD6214">
        <w:t xml:space="preserve">formalize the </w:t>
      </w:r>
      <w:r w:rsidR="00F519A7" w:rsidRPr="00CD6214">
        <w:t>need of such correlation.</w:t>
      </w:r>
    </w:p>
    <w:p w14:paraId="74E055F5" w14:textId="7592804E" w:rsidR="00F519A7" w:rsidRPr="00CD6214" w:rsidRDefault="00F519A7" w:rsidP="00F519A7">
      <w:pPr>
        <w:pStyle w:val="Caption"/>
      </w:pPr>
      <w:bookmarkStart w:id="7" w:name="_Ref115079767"/>
      <w:bookmarkStart w:id="8" w:name="_Ref115364664"/>
      <w:r w:rsidRPr="00CD6214">
        <w:t xml:space="preserve">Proposal </w:t>
      </w:r>
      <w:r w:rsidRPr="00CD6214">
        <w:fldChar w:fldCharType="begin"/>
      </w:r>
      <w:r w:rsidRPr="00CD6214">
        <w:instrText xml:space="preserve"> SEQ Proposal \* ARABIC </w:instrText>
      </w:r>
      <w:r w:rsidRPr="00CD6214">
        <w:fldChar w:fldCharType="separate"/>
      </w:r>
      <w:r w:rsidR="000A7435">
        <w:rPr>
          <w:noProof/>
        </w:rPr>
        <w:t>2</w:t>
      </w:r>
      <w:r w:rsidRPr="00CD6214">
        <w:fldChar w:fldCharType="end"/>
      </w:r>
      <w:r w:rsidRPr="00CD6214">
        <w:t xml:space="preserve">: </w:t>
      </w:r>
      <w:r w:rsidR="00E33266">
        <w:t>Correlate</w:t>
      </w:r>
      <w:r w:rsidR="00AA44F4" w:rsidRPr="00CD6214">
        <w:t xml:space="preserve"> </w:t>
      </w:r>
      <w:r w:rsidR="0057751F">
        <w:t>simulations</w:t>
      </w:r>
      <w:r w:rsidR="00AA44F4" w:rsidRPr="00CD6214">
        <w:t xml:space="preserve"> </w:t>
      </w:r>
      <w:r w:rsidR="00E33266">
        <w:t>with</w:t>
      </w:r>
      <w:r w:rsidR="00AA44F4" w:rsidRPr="00CD6214">
        <w:t xml:space="preserve"> </w:t>
      </w:r>
      <w:r w:rsidR="0057751F">
        <w:t>measurements</w:t>
      </w:r>
      <w:r w:rsidR="00AA44F4" w:rsidRPr="00CD6214">
        <w:t xml:space="preserve"> as part of the FR2 MIMO OTA requirements framework</w:t>
      </w:r>
      <w:bookmarkEnd w:id="7"/>
      <w:r w:rsidR="002E1777" w:rsidRPr="00CD6214">
        <w:t>.</w:t>
      </w:r>
      <w:bookmarkEnd w:id="8"/>
      <w:r w:rsidR="002E1777" w:rsidRPr="00CD6214">
        <w:t xml:space="preserve"> </w:t>
      </w:r>
    </w:p>
    <w:p w14:paraId="180BE3F6" w14:textId="65F1D557" w:rsidR="00A56E18" w:rsidRPr="00CD6214" w:rsidRDefault="00A56E18" w:rsidP="00C42EBF">
      <w:r w:rsidRPr="00CD6214">
        <w:t xml:space="preserve">Given the </w:t>
      </w:r>
      <w:r w:rsidR="000616D3" w:rsidRPr="00CD6214">
        <w:t>relatively low adoption rate of FR2 MIMO OTA systems at this point</w:t>
      </w:r>
      <w:r w:rsidR="00295FB4" w:rsidRPr="00CD6214">
        <w:t xml:space="preserve"> and the </w:t>
      </w:r>
      <w:r w:rsidR="009B4142" w:rsidRPr="00CD6214">
        <w:t>corresponding lead times</w:t>
      </w:r>
      <w:r w:rsidR="000616D3" w:rsidRPr="00CD6214">
        <w:t>, it is proposed</w:t>
      </w:r>
      <w:r w:rsidR="003D1B69" w:rsidRPr="00CD6214">
        <w:t xml:space="preserve"> not to require </w:t>
      </w:r>
      <w:r w:rsidR="005C634E" w:rsidRPr="00CD6214">
        <w:t xml:space="preserve">an inter-lab </w:t>
      </w:r>
      <w:r w:rsidR="003D1B69" w:rsidRPr="00CD6214">
        <w:t>alignment</w:t>
      </w:r>
      <w:r w:rsidR="003672BF" w:rsidRPr="00CD6214">
        <w:t xml:space="preserve"> and</w:t>
      </w:r>
      <w:r w:rsidR="006C4998" w:rsidRPr="00CD6214">
        <w:t xml:space="preserve"> </w:t>
      </w:r>
      <w:r w:rsidR="003672BF" w:rsidRPr="00CD6214">
        <w:t xml:space="preserve">measurement campaign </w:t>
      </w:r>
      <w:r w:rsidR="006C4998" w:rsidRPr="00CD6214">
        <w:t xml:space="preserve">to define requirements </w:t>
      </w:r>
      <w:proofErr w:type="gramStart"/>
      <w:r w:rsidR="006C4998" w:rsidRPr="00CD6214">
        <w:t>similar to</w:t>
      </w:r>
      <w:proofErr w:type="gramEnd"/>
      <w:r w:rsidR="006C4998" w:rsidRPr="00CD6214">
        <w:t xml:space="preserve"> FR1/LTE MIMO OTA and FR1 TRP/TRS</w:t>
      </w:r>
      <w:r w:rsidR="005C634E" w:rsidRPr="00CD6214">
        <w:t xml:space="preserve">. </w:t>
      </w:r>
    </w:p>
    <w:p w14:paraId="56811A86" w14:textId="206E00BB" w:rsidR="005C634E" w:rsidRPr="00CD6214" w:rsidRDefault="005C634E" w:rsidP="005C634E">
      <w:pPr>
        <w:pStyle w:val="Caption"/>
      </w:pPr>
      <w:bookmarkStart w:id="9" w:name="_Ref115079768"/>
      <w:r w:rsidRPr="00CD6214">
        <w:t xml:space="preserve">Proposal </w:t>
      </w:r>
      <w:r w:rsidRPr="00CD6214">
        <w:fldChar w:fldCharType="begin"/>
      </w:r>
      <w:r w:rsidRPr="00CD6214">
        <w:instrText xml:space="preserve"> SEQ Proposal \* ARABIC </w:instrText>
      </w:r>
      <w:r w:rsidRPr="00CD6214">
        <w:fldChar w:fldCharType="separate"/>
      </w:r>
      <w:r w:rsidR="000A7435">
        <w:rPr>
          <w:noProof/>
        </w:rPr>
        <w:t>3</w:t>
      </w:r>
      <w:r w:rsidRPr="00CD6214">
        <w:fldChar w:fldCharType="end"/>
      </w:r>
      <w:r w:rsidRPr="00CD6214">
        <w:t xml:space="preserve">: Avoid </w:t>
      </w:r>
      <w:r w:rsidR="004A0F20" w:rsidRPr="00CD6214">
        <w:t>an inter-lab alignment and measurement campaign to define FR2 MIMO OTA requirements</w:t>
      </w:r>
      <w:bookmarkEnd w:id="9"/>
    </w:p>
    <w:p w14:paraId="1626E2C5" w14:textId="44996858" w:rsidR="005C634E" w:rsidRPr="00CD6214" w:rsidRDefault="00E447CD" w:rsidP="00C42EBF">
      <w:r w:rsidRPr="00CD6214">
        <w:t xml:space="preserve">As Keysight has a </w:t>
      </w:r>
      <w:r w:rsidR="00B47AE7" w:rsidRPr="00CD6214">
        <w:t xml:space="preserve">commercial </w:t>
      </w:r>
      <w:r w:rsidR="00EC7E03" w:rsidRPr="00CD6214">
        <w:t xml:space="preserve">FR2 MIMO OTA </w:t>
      </w:r>
      <w:r w:rsidR="00B47AE7" w:rsidRPr="00CD6214">
        <w:t>solution readily available, we</w:t>
      </w:r>
      <w:r w:rsidR="002416C3" w:rsidRPr="00CD6214">
        <w:t xml:space="preserve"> </w:t>
      </w:r>
      <w:r w:rsidR="006A777D">
        <w:t xml:space="preserve">are </w:t>
      </w:r>
      <w:r w:rsidR="002416C3" w:rsidRPr="00CD6214">
        <w:t xml:space="preserve">willing to support </w:t>
      </w:r>
      <w:r w:rsidR="008F670C">
        <w:t xml:space="preserve">a limited number of </w:t>
      </w:r>
      <w:r w:rsidR="002416C3" w:rsidRPr="00CD6214">
        <w:t xml:space="preserve">companies </w:t>
      </w:r>
      <w:r w:rsidR="0048317F" w:rsidRPr="00CD6214">
        <w:t xml:space="preserve">that in turn </w:t>
      </w:r>
      <w:r w:rsidR="001C17E0" w:rsidRPr="00CD6214">
        <w:t>support the FR2</w:t>
      </w:r>
      <w:r w:rsidR="009D67BF" w:rsidRPr="00CD6214">
        <w:t xml:space="preserve"> requirements definition </w:t>
      </w:r>
      <w:r w:rsidR="00536E42" w:rsidRPr="00CD6214">
        <w:t>using</w:t>
      </w:r>
      <w:r w:rsidR="009D67BF" w:rsidRPr="00CD6214">
        <w:t xml:space="preserve"> simulation</w:t>
      </w:r>
      <w:r w:rsidR="00626C35" w:rsidRPr="00CD6214">
        <w:t>s</w:t>
      </w:r>
      <w:r w:rsidR="009D67BF" w:rsidRPr="00CD6214">
        <w:t xml:space="preserve"> with </w:t>
      </w:r>
      <w:r w:rsidR="00536E42" w:rsidRPr="00CD6214">
        <w:t xml:space="preserve">FR2 MIMO OTA </w:t>
      </w:r>
      <w:r w:rsidR="009D67BF" w:rsidRPr="00CD6214">
        <w:t>measurements</w:t>
      </w:r>
      <w:r w:rsidR="00536E42" w:rsidRPr="00CD6214">
        <w:t xml:space="preserve"> of </w:t>
      </w:r>
      <w:r w:rsidR="00BF0446">
        <w:t xml:space="preserve">selected </w:t>
      </w:r>
      <w:r w:rsidR="00536E42" w:rsidRPr="00CD6214">
        <w:t>devices</w:t>
      </w:r>
      <w:r w:rsidR="000722CE" w:rsidRPr="00CD6214">
        <w:t xml:space="preserve"> (commercial UEs, prototypes, breadboards, etc.)</w:t>
      </w:r>
      <w:r w:rsidR="00161947" w:rsidRPr="00CD6214">
        <w:t xml:space="preserve"> to </w:t>
      </w:r>
      <w:r w:rsidR="00352B7C" w:rsidRPr="00CD6214">
        <w:t>advance the efforts to correlate simulations</w:t>
      </w:r>
      <w:r w:rsidR="00D47031">
        <w:t xml:space="preserve"> with </w:t>
      </w:r>
      <w:r w:rsidR="00D47031" w:rsidRPr="00CD6214">
        <w:t>measurements</w:t>
      </w:r>
      <w:r w:rsidR="00B52BB4" w:rsidRPr="00CD6214">
        <w:t>.</w:t>
      </w:r>
      <w:r w:rsidR="00A67CA3" w:rsidRPr="00CD6214">
        <w:t xml:space="preserve"> </w:t>
      </w:r>
      <w:r w:rsidR="004F6F21" w:rsidRPr="00CD6214">
        <w:t xml:space="preserve">Details of this correlation campaign </w:t>
      </w:r>
      <w:r w:rsidR="000F1DCE" w:rsidRPr="00CD6214">
        <w:t xml:space="preserve">with OEMs/chipset vendors (number of devices, bands, logistics) are TBD. </w:t>
      </w:r>
    </w:p>
    <w:p w14:paraId="4B9A34ED" w14:textId="497F5E96" w:rsidR="00B52BB4" w:rsidRPr="00CD6214" w:rsidRDefault="00B52BB4" w:rsidP="00B52BB4">
      <w:pPr>
        <w:pStyle w:val="Caption"/>
      </w:pPr>
      <w:bookmarkStart w:id="10" w:name="_Ref115079765"/>
      <w:r w:rsidRPr="00CD6214">
        <w:t xml:space="preserve">Observation </w:t>
      </w:r>
      <w:r w:rsidRPr="00CD6214">
        <w:fldChar w:fldCharType="begin"/>
      </w:r>
      <w:r w:rsidRPr="00CD6214">
        <w:instrText xml:space="preserve"> SEQ Observation \* ARABIC </w:instrText>
      </w:r>
      <w:r w:rsidRPr="00CD6214">
        <w:fldChar w:fldCharType="separate"/>
      </w:r>
      <w:r w:rsidR="000A7435">
        <w:rPr>
          <w:noProof/>
        </w:rPr>
        <w:t>1</w:t>
      </w:r>
      <w:r w:rsidRPr="00CD6214">
        <w:fldChar w:fldCharType="end"/>
      </w:r>
      <w:r w:rsidRPr="00CD6214">
        <w:t xml:space="preserve">: Keysight </w:t>
      </w:r>
      <w:r w:rsidR="00BF0446">
        <w:t>can</w:t>
      </w:r>
      <w:r w:rsidRPr="00CD6214">
        <w:t xml:space="preserve"> support </w:t>
      </w:r>
      <w:r w:rsidR="00BB7895">
        <w:t xml:space="preserve">a limited number of </w:t>
      </w:r>
      <w:r w:rsidRPr="00CD6214">
        <w:t>companies</w:t>
      </w:r>
      <w:r w:rsidR="00161947" w:rsidRPr="00CD6214">
        <w:t xml:space="preserve"> </w:t>
      </w:r>
      <w:r w:rsidR="00F61FE2" w:rsidRPr="00CD6214">
        <w:t xml:space="preserve">actively contributing on FR2 simulations </w:t>
      </w:r>
      <w:r w:rsidR="00161947" w:rsidRPr="00CD6214">
        <w:t>with measurements</w:t>
      </w:r>
      <w:r w:rsidR="00702D85" w:rsidRPr="00CD6214">
        <w:t xml:space="preserve"> to advance efforts to correlate </w:t>
      </w:r>
      <w:r w:rsidR="00EB29F9" w:rsidRPr="00CD6214">
        <w:t>simulations</w:t>
      </w:r>
      <w:r w:rsidR="00EB29F9" w:rsidRPr="00CD6214">
        <w:t xml:space="preserve"> </w:t>
      </w:r>
      <w:r w:rsidR="00EB29F9">
        <w:t xml:space="preserve">with </w:t>
      </w:r>
      <w:r w:rsidR="00702D85" w:rsidRPr="00CD6214">
        <w:t>measurements.</w:t>
      </w:r>
      <w:bookmarkEnd w:id="10"/>
    </w:p>
    <w:p w14:paraId="007A638F" w14:textId="036388E2" w:rsidR="00DC0EFA" w:rsidRPr="00CD6214" w:rsidRDefault="003834ED" w:rsidP="0019772F">
      <w:r w:rsidRPr="00CD6214">
        <w:t xml:space="preserve">Sample </w:t>
      </w:r>
      <w:r w:rsidR="00E04237" w:rsidRPr="00CD6214">
        <w:t xml:space="preserve">FR2 MIMO test </w:t>
      </w:r>
      <w:r w:rsidRPr="00CD6214">
        <w:t>data for three commercial DUTs tested</w:t>
      </w:r>
      <w:r w:rsidR="00D005DA" w:rsidRPr="00CD6214">
        <w:t xml:space="preserve"> based on the</w:t>
      </w:r>
      <w:r w:rsidR="00E04237" w:rsidRPr="00CD6214">
        <w:t xml:space="preserve"> test cases and test methodology defined in </w:t>
      </w:r>
      <w:r w:rsidR="00E04237" w:rsidRPr="00CD6214">
        <w:fldChar w:fldCharType="begin"/>
      </w:r>
      <w:r w:rsidR="00E04237" w:rsidRPr="00CD6214">
        <w:instrText xml:space="preserve"> REF _Ref115252751 \r \h </w:instrText>
      </w:r>
      <w:r w:rsidR="00E04237" w:rsidRPr="00CD6214">
        <w:fldChar w:fldCharType="separate"/>
      </w:r>
      <w:r w:rsidR="000A7435">
        <w:t>[4]</w:t>
      </w:r>
      <w:r w:rsidR="00E04237" w:rsidRPr="00CD6214">
        <w:fldChar w:fldCharType="end"/>
      </w:r>
      <w:r w:rsidR="00E04237" w:rsidRPr="00CD6214">
        <w:fldChar w:fldCharType="begin"/>
      </w:r>
      <w:r w:rsidR="00E04237" w:rsidRPr="00CD6214">
        <w:instrText xml:space="preserve"> REF _Ref115252753 \r \h </w:instrText>
      </w:r>
      <w:r w:rsidR="00E04237" w:rsidRPr="00CD6214">
        <w:fldChar w:fldCharType="separate"/>
      </w:r>
      <w:r w:rsidR="000A7435">
        <w:t>[5]</w:t>
      </w:r>
      <w:r w:rsidR="00E04237" w:rsidRPr="00CD6214">
        <w:fldChar w:fldCharType="end"/>
      </w:r>
      <w:r w:rsidR="00DC0EFA" w:rsidRPr="00CD6214">
        <w:t xml:space="preserve"> for Band n261 is presented in </w:t>
      </w:r>
      <w:r w:rsidR="008B69DE" w:rsidRPr="00CD6214">
        <w:fldChar w:fldCharType="begin"/>
      </w:r>
      <w:r w:rsidR="008B69DE" w:rsidRPr="00CD6214">
        <w:instrText xml:space="preserve"> REF _Ref115252867 \h </w:instrText>
      </w:r>
      <w:r w:rsidR="008B69DE" w:rsidRPr="00CD6214">
        <w:fldChar w:fldCharType="separate"/>
      </w:r>
      <w:r w:rsidR="000A7435" w:rsidRPr="00CD6214">
        <w:t xml:space="preserve">Figure </w:t>
      </w:r>
      <w:r w:rsidR="000A7435">
        <w:rPr>
          <w:noProof/>
        </w:rPr>
        <w:t>1</w:t>
      </w:r>
      <w:r w:rsidR="008B69DE" w:rsidRPr="00CD6214">
        <w:fldChar w:fldCharType="end"/>
      </w:r>
      <w:r w:rsidR="008B69DE" w:rsidRPr="00CD6214">
        <w:t xml:space="preserve"> which shows the sensitivity levels measured at each of the 36 test points. </w:t>
      </w:r>
      <w:r w:rsidR="00CD41DF" w:rsidRPr="00CD6214">
        <w:t>Additionally, the</w:t>
      </w:r>
      <w:r w:rsidR="008B69DE" w:rsidRPr="00CD6214">
        <w:t xml:space="preserve"> MASC</w:t>
      </w:r>
      <w:r w:rsidR="00CD41DF" w:rsidRPr="00CD6214">
        <w:t xml:space="preserve"> results are tabulated in </w:t>
      </w:r>
      <w:r w:rsidR="00B819E9">
        <w:fldChar w:fldCharType="begin"/>
      </w:r>
      <w:r w:rsidR="00B819E9">
        <w:instrText xml:space="preserve"> REF _Ref115413676 \h </w:instrText>
      </w:r>
      <w:r w:rsidR="00B819E9">
        <w:fldChar w:fldCharType="separate"/>
      </w:r>
      <w:r w:rsidR="000A7435" w:rsidRPr="00CD6214">
        <w:t xml:space="preserve">Table </w:t>
      </w:r>
      <w:r w:rsidR="000A7435">
        <w:rPr>
          <w:noProof/>
        </w:rPr>
        <w:t>1</w:t>
      </w:r>
      <w:r w:rsidR="00B819E9">
        <w:fldChar w:fldCharType="end"/>
      </w:r>
      <w:r w:rsidR="00CD41DF" w:rsidRPr="00CD6214">
        <w:t xml:space="preserve"> for these devices.</w:t>
      </w:r>
    </w:p>
    <w:p w14:paraId="0AF8316A" w14:textId="15338E71" w:rsidR="00DC0EFA" w:rsidRPr="00CD6214" w:rsidRDefault="00101908" w:rsidP="004F5925">
      <w:pPr>
        <w:spacing w:after="0"/>
        <w:jc w:val="center"/>
      </w:pPr>
      <w:r w:rsidRPr="00CD6214">
        <w:rPr>
          <w:noProof/>
        </w:rPr>
        <w:drawing>
          <wp:inline distT="0" distB="0" distL="0" distR="0" wp14:anchorId="733C7C62" wp14:editId="64290862">
            <wp:extent cx="6061710" cy="34423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710" cy="344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13FB5" w14:textId="7C489FE2" w:rsidR="00DC0EFA" w:rsidRPr="00CD6214" w:rsidRDefault="00DC0EFA" w:rsidP="00E56381">
      <w:pPr>
        <w:pStyle w:val="Caption"/>
        <w:jc w:val="center"/>
      </w:pPr>
      <w:bookmarkStart w:id="11" w:name="_Ref115252867"/>
      <w:r w:rsidRPr="00CD6214">
        <w:t xml:space="preserve">Figure </w:t>
      </w:r>
      <w:r w:rsidRPr="00CD6214">
        <w:fldChar w:fldCharType="begin"/>
      </w:r>
      <w:r w:rsidRPr="00CD6214">
        <w:instrText xml:space="preserve"> SEQ Figure \* ARABIC </w:instrText>
      </w:r>
      <w:r w:rsidRPr="00CD6214">
        <w:fldChar w:fldCharType="separate"/>
      </w:r>
      <w:r w:rsidR="000A7435">
        <w:rPr>
          <w:noProof/>
        </w:rPr>
        <w:t>1</w:t>
      </w:r>
      <w:r w:rsidRPr="00CD6214">
        <w:fldChar w:fldCharType="end"/>
      </w:r>
      <w:bookmarkEnd w:id="11"/>
      <w:r w:rsidRPr="00CD6214">
        <w:t>: Sample FR2 MIMO OTA test data</w:t>
      </w:r>
      <w:r w:rsidR="00E56381" w:rsidRPr="00CD6214">
        <w:t xml:space="preserve"> for three commercial devices (Band n261)</w:t>
      </w:r>
    </w:p>
    <w:p w14:paraId="3D44DF70" w14:textId="77777777" w:rsidR="00284F87" w:rsidRPr="00CD6214" w:rsidRDefault="00284F87">
      <w:pPr>
        <w:spacing w:after="0"/>
        <w:rPr>
          <w:b/>
        </w:rPr>
      </w:pPr>
      <w:bookmarkStart w:id="12" w:name="_Ref115252997"/>
      <w:r w:rsidRPr="00CD6214">
        <w:br w:type="page"/>
      </w:r>
    </w:p>
    <w:p w14:paraId="4116ACB7" w14:textId="41BB9F65" w:rsidR="00CD41DF" w:rsidRPr="00CD6214" w:rsidRDefault="00CD41DF" w:rsidP="00CD41DF">
      <w:pPr>
        <w:pStyle w:val="Caption"/>
        <w:jc w:val="center"/>
      </w:pPr>
      <w:bookmarkStart w:id="13" w:name="_Ref115413676"/>
      <w:r w:rsidRPr="00CD6214">
        <w:lastRenderedPageBreak/>
        <w:t xml:space="preserve">Table </w:t>
      </w:r>
      <w:r w:rsidRPr="00CD6214">
        <w:fldChar w:fldCharType="begin"/>
      </w:r>
      <w:r w:rsidRPr="00CD6214">
        <w:instrText xml:space="preserve"> SEQ Table \* ARABIC </w:instrText>
      </w:r>
      <w:r w:rsidRPr="00CD6214">
        <w:fldChar w:fldCharType="separate"/>
      </w:r>
      <w:r w:rsidR="000A7435">
        <w:rPr>
          <w:noProof/>
        </w:rPr>
        <w:t>1</w:t>
      </w:r>
      <w:r w:rsidRPr="00CD6214">
        <w:fldChar w:fldCharType="end"/>
      </w:r>
      <w:bookmarkEnd w:id="12"/>
      <w:bookmarkEnd w:id="13"/>
      <w:r w:rsidRPr="00CD6214">
        <w:t>: MASC Results for three commercial devices (Band n261)</w:t>
      </w:r>
    </w:p>
    <w:tbl>
      <w:tblPr>
        <w:tblStyle w:val="TableGrid"/>
        <w:tblW w:w="4814" w:type="dxa"/>
        <w:jc w:val="center"/>
        <w:tblLook w:val="04A0" w:firstRow="1" w:lastRow="0" w:firstColumn="1" w:lastColumn="0" w:noHBand="0" w:noVBand="1"/>
      </w:tblPr>
      <w:tblGrid>
        <w:gridCol w:w="2971"/>
        <w:gridCol w:w="1843"/>
      </w:tblGrid>
      <w:tr w:rsidR="00CD41DF" w:rsidRPr="00CD6214" w14:paraId="022D7B15" w14:textId="77777777" w:rsidTr="00CD41DF">
        <w:trPr>
          <w:trHeight w:val="247"/>
          <w:jc w:val="center"/>
        </w:trPr>
        <w:tc>
          <w:tcPr>
            <w:tcW w:w="2971" w:type="dxa"/>
            <w:hideMark/>
          </w:tcPr>
          <w:p w14:paraId="78B154D6" w14:textId="77777777" w:rsidR="00CD41DF" w:rsidRPr="00CD6214" w:rsidRDefault="00CD41DF">
            <w:r w:rsidRPr="00CD6214">
              <w:rPr>
                <w:b/>
                <w:bCs/>
                <w:color w:val="000000"/>
              </w:rPr>
              <w:t>Device</w:t>
            </w:r>
          </w:p>
        </w:tc>
        <w:tc>
          <w:tcPr>
            <w:tcW w:w="1843" w:type="dxa"/>
            <w:hideMark/>
          </w:tcPr>
          <w:p w14:paraId="461080E4" w14:textId="77777777" w:rsidR="00CD41DF" w:rsidRPr="00CD6214" w:rsidRDefault="00CD41DF">
            <w:r w:rsidRPr="00CD6214">
              <w:rPr>
                <w:b/>
                <w:bCs/>
                <w:color w:val="000000"/>
              </w:rPr>
              <w:t xml:space="preserve">MASC </w:t>
            </w:r>
          </w:p>
        </w:tc>
      </w:tr>
      <w:tr w:rsidR="00CD41DF" w:rsidRPr="00CD6214" w14:paraId="277F67FE" w14:textId="77777777" w:rsidTr="00CD41DF">
        <w:trPr>
          <w:trHeight w:val="259"/>
          <w:jc w:val="center"/>
        </w:trPr>
        <w:tc>
          <w:tcPr>
            <w:tcW w:w="2971" w:type="dxa"/>
            <w:hideMark/>
          </w:tcPr>
          <w:p w14:paraId="25D77659" w14:textId="273352FD" w:rsidR="00CD41DF" w:rsidRPr="00CD6214" w:rsidRDefault="00CD41DF">
            <w:r w:rsidRPr="00CD6214">
              <w:rPr>
                <w:color w:val="000000"/>
              </w:rPr>
              <w:t>DUT #1</w:t>
            </w:r>
          </w:p>
        </w:tc>
        <w:tc>
          <w:tcPr>
            <w:tcW w:w="1843" w:type="dxa"/>
            <w:hideMark/>
          </w:tcPr>
          <w:p w14:paraId="55E40422" w14:textId="77777777" w:rsidR="00CD41DF" w:rsidRPr="00CD6214" w:rsidRDefault="00CD41DF">
            <w:r w:rsidRPr="00CD6214">
              <w:rPr>
                <w:color w:val="000000"/>
              </w:rPr>
              <w:t>-106.87 dBm</w:t>
            </w:r>
          </w:p>
        </w:tc>
      </w:tr>
      <w:tr w:rsidR="00CD41DF" w:rsidRPr="00CD6214" w14:paraId="790B076C" w14:textId="77777777" w:rsidTr="00CD41DF">
        <w:trPr>
          <w:trHeight w:val="222"/>
          <w:jc w:val="center"/>
        </w:trPr>
        <w:tc>
          <w:tcPr>
            <w:tcW w:w="2971" w:type="dxa"/>
            <w:hideMark/>
          </w:tcPr>
          <w:p w14:paraId="5DC5345E" w14:textId="5E05D48F" w:rsidR="00CD41DF" w:rsidRPr="00CD6214" w:rsidRDefault="00CD41DF">
            <w:r w:rsidRPr="00CD6214">
              <w:rPr>
                <w:color w:val="000000"/>
              </w:rPr>
              <w:t>DUT #2</w:t>
            </w:r>
          </w:p>
        </w:tc>
        <w:tc>
          <w:tcPr>
            <w:tcW w:w="1843" w:type="dxa"/>
            <w:hideMark/>
          </w:tcPr>
          <w:p w14:paraId="7176E3B8" w14:textId="77777777" w:rsidR="00CD41DF" w:rsidRPr="00CD6214" w:rsidRDefault="00CD41DF">
            <w:r w:rsidRPr="00CD6214">
              <w:rPr>
                <w:color w:val="000000"/>
              </w:rPr>
              <w:t>-108.24 dBm</w:t>
            </w:r>
          </w:p>
        </w:tc>
      </w:tr>
      <w:tr w:rsidR="00CD41DF" w:rsidRPr="00CD6214" w14:paraId="37B5B69C" w14:textId="77777777" w:rsidTr="00CD41DF">
        <w:trPr>
          <w:trHeight w:val="356"/>
          <w:jc w:val="center"/>
        </w:trPr>
        <w:tc>
          <w:tcPr>
            <w:tcW w:w="2971" w:type="dxa"/>
            <w:hideMark/>
          </w:tcPr>
          <w:p w14:paraId="3728A48F" w14:textId="5BB8B99A" w:rsidR="00CD41DF" w:rsidRPr="00CD6214" w:rsidRDefault="00CD41DF">
            <w:r w:rsidRPr="00CD6214">
              <w:rPr>
                <w:color w:val="000000"/>
              </w:rPr>
              <w:t>DUT #3</w:t>
            </w:r>
          </w:p>
        </w:tc>
        <w:tc>
          <w:tcPr>
            <w:tcW w:w="1843" w:type="dxa"/>
            <w:hideMark/>
          </w:tcPr>
          <w:p w14:paraId="2D3DD233" w14:textId="77777777" w:rsidR="00CD41DF" w:rsidRPr="00CD6214" w:rsidRDefault="00CD41DF">
            <w:r w:rsidRPr="00CD6214">
              <w:rPr>
                <w:color w:val="000000"/>
              </w:rPr>
              <w:t>-102.97 dBm</w:t>
            </w:r>
          </w:p>
        </w:tc>
      </w:tr>
    </w:tbl>
    <w:bookmarkEnd w:id="2"/>
    <w:bookmarkEnd w:id="4"/>
    <w:p w14:paraId="701A1CDC" w14:textId="77777777" w:rsidR="00F6267E" w:rsidRPr="00CD6214" w:rsidRDefault="00F6267E" w:rsidP="00F6267E">
      <w:pPr>
        <w:pStyle w:val="Heading1"/>
        <w:numPr>
          <w:ilvl w:val="0"/>
          <w:numId w:val="42"/>
        </w:numPr>
        <w:ind w:left="360"/>
      </w:pPr>
      <w:r w:rsidRPr="00CD6214">
        <w:t>Conclusion</w:t>
      </w:r>
    </w:p>
    <w:p w14:paraId="41FA10DA" w14:textId="34D211C5" w:rsidR="00734F28" w:rsidRDefault="00F6267E" w:rsidP="00F6267E">
      <w:r w:rsidRPr="00CD6214">
        <w:t xml:space="preserve">The </w:t>
      </w:r>
      <w:r w:rsidR="00734F28" w:rsidRPr="00CD6214">
        <w:t xml:space="preserve">following observations and conclusions were made in this contribution. </w:t>
      </w:r>
    </w:p>
    <w:p w14:paraId="03327E4B" w14:textId="31086FD0" w:rsidR="00E73509" w:rsidRPr="000A7435" w:rsidRDefault="00E73509" w:rsidP="00F6267E">
      <w:pPr>
        <w:rPr>
          <w:b/>
          <w:bCs/>
        </w:rPr>
      </w:pPr>
      <w:r w:rsidRPr="000A7435">
        <w:rPr>
          <w:b/>
          <w:bCs/>
        </w:rPr>
        <w:fldChar w:fldCharType="begin"/>
      </w:r>
      <w:r w:rsidRPr="000A7435">
        <w:rPr>
          <w:b/>
          <w:bCs/>
        </w:rPr>
        <w:instrText xml:space="preserve"> REF _Ref115079765 \h </w:instrText>
      </w:r>
      <w:r w:rsidR="00A803D6" w:rsidRPr="000A7435">
        <w:rPr>
          <w:b/>
          <w:bCs/>
        </w:rPr>
        <w:instrText xml:space="preserve"> \* MERGEFORMAT </w:instrText>
      </w:r>
      <w:r w:rsidRPr="000A7435">
        <w:rPr>
          <w:b/>
          <w:bCs/>
        </w:rPr>
      </w:r>
      <w:r w:rsidRPr="000A7435">
        <w:rPr>
          <w:b/>
          <w:bCs/>
        </w:rPr>
        <w:fldChar w:fldCharType="separate"/>
      </w:r>
      <w:r w:rsidR="00330898" w:rsidRPr="00330898">
        <w:rPr>
          <w:b/>
          <w:bCs/>
        </w:rPr>
        <w:t xml:space="preserve">Observation </w:t>
      </w:r>
      <w:r w:rsidR="00330898" w:rsidRPr="00330898">
        <w:rPr>
          <w:b/>
          <w:bCs/>
          <w:noProof/>
        </w:rPr>
        <w:t>1</w:t>
      </w:r>
      <w:r w:rsidR="00330898" w:rsidRPr="00330898">
        <w:rPr>
          <w:b/>
          <w:bCs/>
        </w:rPr>
        <w:t xml:space="preserve">: Keysight can support a limited number of companies actively contributing on FR2 simulations with measurements to advance efforts to correlate </w:t>
      </w:r>
      <w:r w:rsidR="00330898" w:rsidRPr="00330898">
        <w:rPr>
          <w:b/>
          <w:bCs/>
        </w:rPr>
        <w:t>simulations</w:t>
      </w:r>
      <w:r w:rsidR="00330898" w:rsidRPr="00330898">
        <w:rPr>
          <w:b/>
          <w:bCs/>
        </w:rPr>
        <w:t xml:space="preserve"> with measurements.</w:t>
      </w:r>
      <w:r w:rsidRPr="000A7435">
        <w:rPr>
          <w:b/>
          <w:bCs/>
        </w:rPr>
        <w:fldChar w:fldCharType="end"/>
      </w:r>
    </w:p>
    <w:p w14:paraId="2DA2DD04" w14:textId="1FB2FFE3" w:rsidR="00E73509" w:rsidRPr="00A803D6" w:rsidRDefault="00E73509" w:rsidP="00F6267E">
      <w:pPr>
        <w:rPr>
          <w:b/>
          <w:bCs/>
        </w:rPr>
      </w:pPr>
      <w:r w:rsidRPr="00A803D6">
        <w:rPr>
          <w:b/>
          <w:bCs/>
        </w:rPr>
        <w:fldChar w:fldCharType="begin"/>
      </w:r>
      <w:r w:rsidRPr="00A803D6">
        <w:rPr>
          <w:b/>
          <w:bCs/>
        </w:rPr>
        <w:instrText xml:space="preserve"> REF _Ref115079766 \h </w:instrText>
      </w:r>
      <w:r w:rsidR="00A803D6">
        <w:rPr>
          <w:b/>
          <w:bCs/>
        </w:rPr>
        <w:instrText xml:space="preserve"> \* MERGEFORMAT </w:instrText>
      </w:r>
      <w:r w:rsidRPr="00A803D6">
        <w:rPr>
          <w:b/>
          <w:bCs/>
        </w:rPr>
      </w:r>
      <w:r w:rsidRPr="00A803D6">
        <w:rPr>
          <w:b/>
          <w:bCs/>
        </w:rPr>
        <w:fldChar w:fldCharType="separate"/>
      </w:r>
      <w:r w:rsidR="00330898" w:rsidRPr="00330898">
        <w:rPr>
          <w:b/>
          <w:bCs/>
        </w:rPr>
        <w:t xml:space="preserve">Proposal </w:t>
      </w:r>
      <w:r w:rsidR="00330898" w:rsidRPr="00330898">
        <w:rPr>
          <w:b/>
          <w:bCs/>
          <w:noProof/>
        </w:rPr>
        <w:t>1</w:t>
      </w:r>
      <w:r w:rsidR="00330898" w:rsidRPr="00330898">
        <w:rPr>
          <w:b/>
          <w:bCs/>
        </w:rPr>
        <w:t>: Allow the FR2 MIMO OTA requirements to be defined solely based on simulations.</w:t>
      </w:r>
      <w:r w:rsidRPr="00A803D6">
        <w:rPr>
          <w:b/>
          <w:bCs/>
        </w:rPr>
        <w:fldChar w:fldCharType="end"/>
      </w:r>
    </w:p>
    <w:p w14:paraId="7C8A502A" w14:textId="1A1E592B" w:rsidR="00E73509" w:rsidRPr="00A803D6" w:rsidRDefault="00E73509" w:rsidP="00F6267E">
      <w:pPr>
        <w:rPr>
          <w:b/>
          <w:bCs/>
        </w:rPr>
      </w:pPr>
      <w:r w:rsidRPr="00A803D6">
        <w:rPr>
          <w:b/>
          <w:bCs/>
        </w:rPr>
        <w:fldChar w:fldCharType="begin"/>
      </w:r>
      <w:r w:rsidRPr="00A803D6">
        <w:rPr>
          <w:b/>
          <w:bCs/>
        </w:rPr>
        <w:instrText xml:space="preserve"> REF _Ref115364664 \h </w:instrText>
      </w:r>
      <w:r w:rsidR="00A803D6">
        <w:rPr>
          <w:b/>
          <w:bCs/>
        </w:rPr>
        <w:instrText xml:space="preserve"> \* MERGEFORMAT </w:instrText>
      </w:r>
      <w:r w:rsidRPr="00A803D6">
        <w:rPr>
          <w:b/>
          <w:bCs/>
        </w:rPr>
      </w:r>
      <w:r w:rsidRPr="00A803D6">
        <w:rPr>
          <w:b/>
          <w:bCs/>
        </w:rPr>
        <w:fldChar w:fldCharType="separate"/>
      </w:r>
      <w:r w:rsidR="00330898" w:rsidRPr="00330898">
        <w:rPr>
          <w:b/>
          <w:bCs/>
        </w:rPr>
        <w:t xml:space="preserve">Proposal </w:t>
      </w:r>
      <w:r w:rsidR="00330898" w:rsidRPr="00330898">
        <w:rPr>
          <w:b/>
          <w:bCs/>
          <w:noProof/>
        </w:rPr>
        <w:t>2</w:t>
      </w:r>
      <w:r w:rsidR="00330898" w:rsidRPr="00330898">
        <w:rPr>
          <w:b/>
          <w:bCs/>
        </w:rPr>
        <w:t>: Correlate simulations with measurements as part of the FR2 MIMO OTA requirements framework.</w:t>
      </w:r>
      <w:r w:rsidRPr="00A803D6">
        <w:rPr>
          <w:b/>
          <w:bCs/>
        </w:rPr>
        <w:fldChar w:fldCharType="end"/>
      </w:r>
    </w:p>
    <w:p w14:paraId="36BE1140" w14:textId="244D4E22" w:rsidR="00E73509" w:rsidRPr="00A803D6" w:rsidRDefault="00E73509" w:rsidP="00F6267E">
      <w:pPr>
        <w:rPr>
          <w:b/>
          <w:bCs/>
        </w:rPr>
      </w:pPr>
      <w:r w:rsidRPr="00A803D6">
        <w:rPr>
          <w:b/>
          <w:bCs/>
        </w:rPr>
        <w:fldChar w:fldCharType="begin"/>
      </w:r>
      <w:r w:rsidRPr="00A803D6">
        <w:rPr>
          <w:b/>
          <w:bCs/>
        </w:rPr>
        <w:instrText xml:space="preserve"> REF _Ref115079768 \h </w:instrText>
      </w:r>
      <w:r w:rsidR="00A803D6">
        <w:rPr>
          <w:b/>
          <w:bCs/>
        </w:rPr>
        <w:instrText xml:space="preserve"> \* MERGEFORMAT </w:instrText>
      </w:r>
      <w:r w:rsidRPr="00A803D6">
        <w:rPr>
          <w:b/>
          <w:bCs/>
        </w:rPr>
      </w:r>
      <w:r w:rsidRPr="00A803D6">
        <w:rPr>
          <w:b/>
          <w:bCs/>
        </w:rPr>
        <w:fldChar w:fldCharType="separate"/>
      </w:r>
      <w:r w:rsidR="00330898" w:rsidRPr="00330898">
        <w:rPr>
          <w:b/>
          <w:bCs/>
        </w:rPr>
        <w:t xml:space="preserve">Proposal </w:t>
      </w:r>
      <w:r w:rsidR="00330898" w:rsidRPr="00330898">
        <w:rPr>
          <w:b/>
          <w:bCs/>
          <w:noProof/>
        </w:rPr>
        <w:t>3</w:t>
      </w:r>
      <w:r w:rsidR="00330898" w:rsidRPr="00330898">
        <w:rPr>
          <w:b/>
          <w:bCs/>
        </w:rPr>
        <w:t>: Avoid an inter-lab alignment and measurement campaign to define FR2 MIMO OTA requirements</w:t>
      </w:r>
      <w:r w:rsidRPr="00A803D6">
        <w:rPr>
          <w:b/>
          <w:bCs/>
        </w:rPr>
        <w:fldChar w:fldCharType="end"/>
      </w:r>
    </w:p>
    <w:p w14:paraId="5CCB1538" w14:textId="77777777" w:rsidR="00CB54AD" w:rsidRPr="00CD6214" w:rsidRDefault="00CB54AD" w:rsidP="00CB54AD">
      <w:pPr>
        <w:pStyle w:val="Heading1"/>
        <w:numPr>
          <w:ilvl w:val="0"/>
          <w:numId w:val="42"/>
        </w:numPr>
        <w:ind w:left="360"/>
      </w:pPr>
      <w:r w:rsidRPr="00CD6214">
        <w:t>References</w:t>
      </w:r>
    </w:p>
    <w:p w14:paraId="54849B6F" w14:textId="51DCCE5A" w:rsidR="007B1842" w:rsidRPr="00CD6214" w:rsidRDefault="00E06576" w:rsidP="00B81CF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15072943"/>
      <w:r w:rsidRPr="00CD6214">
        <w:t xml:space="preserve">RP-222634, </w:t>
      </w:r>
      <w:r w:rsidR="003D694B" w:rsidRPr="00CD6214">
        <w:t xml:space="preserve">Status report for WI: Perf. part: Multiple Input Multiple Output (MIMO) Over-the-Air (OTA) requirements for NR UEs; rapporteur: CAICT, </w:t>
      </w:r>
      <w:r w:rsidR="00D43051" w:rsidRPr="00CD6214">
        <w:t xml:space="preserve">RAN4, </w:t>
      </w:r>
      <w:r w:rsidR="003D694B" w:rsidRPr="00CD6214">
        <w:t>3GPP TSG RAN meeting #97e, September 2022</w:t>
      </w:r>
      <w:bookmarkEnd w:id="14"/>
    </w:p>
    <w:p w14:paraId="7DCD6054" w14:textId="13DB0612" w:rsidR="00B81CF2" w:rsidRPr="00CD6214" w:rsidRDefault="001940E4" w:rsidP="00B81CF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15072951"/>
      <w:r w:rsidRPr="00CD6214">
        <w:t>RP-222348</w:t>
      </w:r>
      <w:r w:rsidR="003F08D6" w:rsidRPr="00CD6214">
        <w:t xml:space="preserve">, Revised WID: Multiple Input Multiple Output (MIMO) Over-the-Air (OTA) requirements for NR UEs, </w:t>
      </w:r>
      <w:r w:rsidR="00883FFB" w:rsidRPr="00CD6214">
        <w:t xml:space="preserve">CAICT, OPPO, </w:t>
      </w:r>
      <w:r w:rsidR="00E316B0" w:rsidRPr="00CD6214">
        <w:t xml:space="preserve">3GPP TSG RAN meeting #97e, </w:t>
      </w:r>
      <w:r w:rsidR="00B81CF2" w:rsidRPr="00CD6214">
        <w:t>September 2022</w:t>
      </w:r>
      <w:bookmarkEnd w:id="15"/>
    </w:p>
    <w:p w14:paraId="57E68977" w14:textId="563EBE0E" w:rsidR="003404F4" w:rsidRPr="00CD6214" w:rsidRDefault="00F47F5A" w:rsidP="0038626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15073146"/>
      <w:r w:rsidRPr="00CD6214">
        <w:t>RP-222668</w:t>
      </w:r>
      <w:r w:rsidR="00C02E44" w:rsidRPr="00CD6214">
        <w:t xml:space="preserve">, </w:t>
      </w:r>
      <w:r w:rsidR="0038626C" w:rsidRPr="00CD6214">
        <w:t xml:space="preserve">R18 New WID: Enhancement of Multiple Input Multiple Output (MIMO) Over-the-Air (OTA) test methodology and requirements for NR UEs, </w:t>
      </w:r>
      <w:r w:rsidR="00812B89" w:rsidRPr="00CD6214">
        <w:t>CAICT, OPPO, Keysight Technologies</w:t>
      </w:r>
      <w:r w:rsidR="00F13FEF" w:rsidRPr="00CD6214">
        <w:t>, 3GPP TSG-RAN Meeting #97-e, September 2022</w:t>
      </w:r>
      <w:bookmarkEnd w:id="16"/>
    </w:p>
    <w:p w14:paraId="492EC8ED" w14:textId="77777777" w:rsidR="00850AEA" w:rsidRPr="00CD6214" w:rsidRDefault="00850AEA" w:rsidP="00850AEA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17" w:name="_Ref115252751"/>
      <w:r w:rsidRPr="00CD6214">
        <w:rPr>
          <w:rFonts w:eastAsia="Malgun Gothic"/>
          <w:szCs w:val="20"/>
          <w:lang w:val="en-GB"/>
        </w:rPr>
        <w:t>TS 38.151, Multiple Input Multiple Output (MIMO) Over-the-Air (OTA) performance requirements, V17.2.0 (2022-09)</w:t>
      </w:r>
      <w:bookmarkEnd w:id="17"/>
    </w:p>
    <w:p w14:paraId="5CA15CB3" w14:textId="5E111433" w:rsidR="00D005DA" w:rsidRPr="00CD6214" w:rsidRDefault="00E04237" w:rsidP="0038626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15252753"/>
      <w:r w:rsidRPr="00CD6214">
        <w:t>TR 38.827, Study on radiated metrics and test methodology for the verification of multi-antenna reception performance of NR User Equipment (UE), V17.8.0 (2022-09)</w:t>
      </w:r>
      <w:bookmarkEnd w:id="18"/>
    </w:p>
    <w:sectPr w:rsidR="00D005DA" w:rsidRPr="00CD621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A7F18" w14:textId="77777777" w:rsidR="006D7310" w:rsidRDefault="006D7310">
      <w:r>
        <w:separator/>
      </w:r>
    </w:p>
  </w:endnote>
  <w:endnote w:type="continuationSeparator" w:id="0">
    <w:p w14:paraId="0F74D8DD" w14:textId="77777777" w:rsidR="006D7310" w:rsidRDefault="006D7310">
      <w:r>
        <w:continuationSeparator/>
      </w:r>
    </w:p>
  </w:endnote>
  <w:endnote w:type="continuationNotice" w:id="1">
    <w:p w14:paraId="5929AB8F" w14:textId="77777777" w:rsidR="006D7310" w:rsidRDefault="006D7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34B68" w14:textId="77777777" w:rsidR="006D7310" w:rsidRDefault="006D7310">
      <w:r>
        <w:separator/>
      </w:r>
    </w:p>
  </w:footnote>
  <w:footnote w:type="continuationSeparator" w:id="0">
    <w:p w14:paraId="3A99CD06" w14:textId="77777777" w:rsidR="006D7310" w:rsidRDefault="006D7310">
      <w:r>
        <w:continuationSeparator/>
      </w:r>
    </w:p>
  </w:footnote>
  <w:footnote w:type="continuationNotice" w:id="1">
    <w:p w14:paraId="7C735D4E" w14:textId="77777777" w:rsidR="006D7310" w:rsidRDefault="006D7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A5DB0"/>
    <w:multiLevelType w:val="hybridMultilevel"/>
    <w:tmpl w:val="07D83730"/>
    <w:lvl w:ilvl="0" w:tplc="45F41B1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3792F"/>
    <w:multiLevelType w:val="hybridMultilevel"/>
    <w:tmpl w:val="CFA80474"/>
    <w:lvl w:ilvl="0" w:tplc="04190003">
      <w:start w:val="1"/>
      <w:numFmt w:val="bullet"/>
      <w:lvlText w:val="o"/>
      <w:lvlJc w:val="left"/>
      <w:pPr>
        <w:ind w:left="564" w:hanging="564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0F0990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F440FC22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  <w:color w:val="auto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A12EDC0">
      <w:start w:val="1"/>
      <w:numFmt w:val="bullet"/>
      <w:lvlText w:val="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5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9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26"/>
  </w:num>
  <w:num w:numId="10">
    <w:abstractNumId w:val="7"/>
  </w:num>
  <w:num w:numId="11">
    <w:abstractNumId w:val="32"/>
  </w:num>
  <w:num w:numId="12">
    <w:abstractNumId w:val="15"/>
  </w:num>
  <w:num w:numId="13">
    <w:abstractNumId w:val="31"/>
  </w:num>
  <w:num w:numId="14">
    <w:abstractNumId w:val="38"/>
  </w:num>
  <w:num w:numId="15">
    <w:abstractNumId w:val="13"/>
  </w:num>
  <w:num w:numId="16">
    <w:abstractNumId w:val="37"/>
  </w:num>
  <w:num w:numId="17">
    <w:abstractNumId w:val="10"/>
  </w:num>
  <w:num w:numId="18">
    <w:abstractNumId w:val="29"/>
  </w:num>
  <w:num w:numId="19">
    <w:abstractNumId w:val="24"/>
  </w:num>
  <w:num w:numId="20">
    <w:abstractNumId w:val="30"/>
  </w:num>
  <w:num w:numId="21">
    <w:abstractNumId w:val="36"/>
  </w:num>
  <w:num w:numId="22">
    <w:abstractNumId w:val="28"/>
  </w:num>
  <w:num w:numId="23">
    <w:abstractNumId w:val="25"/>
  </w:num>
  <w:num w:numId="24">
    <w:abstractNumId w:val="12"/>
  </w:num>
  <w:num w:numId="25">
    <w:abstractNumId w:val="5"/>
  </w:num>
  <w:num w:numId="26">
    <w:abstractNumId w:val="29"/>
  </w:num>
  <w:num w:numId="27">
    <w:abstractNumId w:val="29"/>
  </w:num>
  <w:num w:numId="28">
    <w:abstractNumId w:val="29"/>
  </w:num>
  <w:num w:numId="29">
    <w:abstractNumId w:val="22"/>
  </w:num>
  <w:num w:numId="30">
    <w:abstractNumId w:val="20"/>
  </w:num>
  <w:num w:numId="31">
    <w:abstractNumId w:val="41"/>
  </w:num>
  <w:num w:numId="32">
    <w:abstractNumId w:val="34"/>
  </w:num>
  <w:num w:numId="33">
    <w:abstractNumId w:val="40"/>
  </w:num>
  <w:num w:numId="34">
    <w:abstractNumId w:val="19"/>
  </w:num>
  <w:num w:numId="35">
    <w:abstractNumId w:val="8"/>
  </w:num>
  <w:num w:numId="36">
    <w:abstractNumId w:val="1"/>
  </w:num>
  <w:num w:numId="37">
    <w:abstractNumId w:val="33"/>
  </w:num>
  <w:num w:numId="38">
    <w:abstractNumId w:val="16"/>
  </w:num>
  <w:num w:numId="39">
    <w:abstractNumId w:val="4"/>
  </w:num>
  <w:num w:numId="40">
    <w:abstractNumId w:val="35"/>
  </w:num>
  <w:num w:numId="41">
    <w:abstractNumId w:val="23"/>
  </w:num>
  <w:num w:numId="42">
    <w:abstractNumId w:val="6"/>
  </w:num>
  <w:num w:numId="43">
    <w:abstractNumId w:val="9"/>
  </w:num>
  <w:num w:numId="44">
    <w:abstractNumId w:val="18"/>
  </w:num>
  <w:num w:numId="45">
    <w:abstractNumId w:val="27"/>
  </w:num>
  <w:num w:numId="46">
    <w:abstractNumId w:val="1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12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07FBB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03C0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16D3"/>
    <w:rsid w:val="00064500"/>
    <w:rsid w:val="000713C9"/>
    <w:rsid w:val="000722CE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A7435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F1DCE"/>
    <w:rsid w:val="000F4076"/>
    <w:rsid w:val="00101908"/>
    <w:rsid w:val="00102BA0"/>
    <w:rsid w:val="0010380F"/>
    <w:rsid w:val="00110A88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3284C"/>
    <w:rsid w:val="00135865"/>
    <w:rsid w:val="00136E41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1947"/>
    <w:rsid w:val="0016697C"/>
    <w:rsid w:val="00166A36"/>
    <w:rsid w:val="001741AE"/>
    <w:rsid w:val="001758FB"/>
    <w:rsid w:val="001931FF"/>
    <w:rsid w:val="00193A79"/>
    <w:rsid w:val="001940E4"/>
    <w:rsid w:val="001960AD"/>
    <w:rsid w:val="00196F9F"/>
    <w:rsid w:val="0019772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17E0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6C3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806"/>
    <w:rsid w:val="00284F87"/>
    <w:rsid w:val="00287895"/>
    <w:rsid w:val="00287C09"/>
    <w:rsid w:val="0029076F"/>
    <w:rsid w:val="00293732"/>
    <w:rsid w:val="00295FB4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1777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201F"/>
    <w:rsid w:val="00313528"/>
    <w:rsid w:val="003209E5"/>
    <w:rsid w:val="00323717"/>
    <w:rsid w:val="00324F35"/>
    <w:rsid w:val="00326CFF"/>
    <w:rsid w:val="00330898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2B7C"/>
    <w:rsid w:val="00353724"/>
    <w:rsid w:val="00353E42"/>
    <w:rsid w:val="00354167"/>
    <w:rsid w:val="00364DC7"/>
    <w:rsid w:val="00365EF7"/>
    <w:rsid w:val="00366F9B"/>
    <w:rsid w:val="003672BF"/>
    <w:rsid w:val="00367724"/>
    <w:rsid w:val="003679B5"/>
    <w:rsid w:val="00373148"/>
    <w:rsid w:val="00374836"/>
    <w:rsid w:val="00380C5B"/>
    <w:rsid w:val="00380F33"/>
    <w:rsid w:val="00381C22"/>
    <w:rsid w:val="003834B0"/>
    <w:rsid w:val="003834ED"/>
    <w:rsid w:val="00384387"/>
    <w:rsid w:val="0038626C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B69"/>
    <w:rsid w:val="003D1D54"/>
    <w:rsid w:val="003D2C79"/>
    <w:rsid w:val="003D5D10"/>
    <w:rsid w:val="003D694B"/>
    <w:rsid w:val="003D7CEB"/>
    <w:rsid w:val="003E0D92"/>
    <w:rsid w:val="003E300F"/>
    <w:rsid w:val="003E39F0"/>
    <w:rsid w:val="003E3F2D"/>
    <w:rsid w:val="003E567C"/>
    <w:rsid w:val="003E6A73"/>
    <w:rsid w:val="003F0282"/>
    <w:rsid w:val="003F08D6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7A05"/>
    <w:rsid w:val="00413C3E"/>
    <w:rsid w:val="00413C6C"/>
    <w:rsid w:val="0041477A"/>
    <w:rsid w:val="00417068"/>
    <w:rsid w:val="004204BB"/>
    <w:rsid w:val="00420AD5"/>
    <w:rsid w:val="0042457D"/>
    <w:rsid w:val="00426356"/>
    <w:rsid w:val="00427B4E"/>
    <w:rsid w:val="00431287"/>
    <w:rsid w:val="004420B4"/>
    <w:rsid w:val="00444225"/>
    <w:rsid w:val="00445435"/>
    <w:rsid w:val="0045576C"/>
    <w:rsid w:val="00456C09"/>
    <w:rsid w:val="0046119F"/>
    <w:rsid w:val="0046266D"/>
    <w:rsid w:val="004665F1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17F"/>
    <w:rsid w:val="004835B4"/>
    <w:rsid w:val="00484D33"/>
    <w:rsid w:val="00485FCA"/>
    <w:rsid w:val="004863C3"/>
    <w:rsid w:val="00490F98"/>
    <w:rsid w:val="00490FAF"/>
    <w:rsid w:val="00491FA6"/>
    <w:rsid w:val="00495A33"/>
    <w:rsid w:val="004A044F"/>
    <w:rsid w:val="004A07A1"/>
    <w:rsid w:val="004A0F20"/>
    <w:rsid w:val="004A17C7"/>
    <w:rsid w:val="004A419F"/>
    <w:rsid w:val="004A6B36"/>
    <w:rsid w:val="004A7D1A"/>
    <w:rsid w:val="004B27EC"/>
    <w:rsid w:val="004C23B3"/>
    <w:rsid w:val="004C2A16"/>
    <w:rsid w:val="004C3567"/>
    <w:rsid w:val="004C4788"/>
    <w:rsid w:val="004D0FD5"/>
    <w:rsid w:val="004D5AE5"/>
    <w:rsid w:val="004E09B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5925"/>
    <w:rsid w:val="004F6F21"/>
    <w:rsid w:val="004F7A3D"/>
    <w:rsid w:val="004F7C82"/>
    <w:rsid w:val="0050179F"/>
    <w:rsid w:val="00501CEE"/>
    <w:rsid w:val="00503625"/>
    <w:rsid w:val="00505BFA"/>
    <w:rsid w:val="005069C0"/>
    <w:rsid w:val="00511254"/>
    <w:rsid w:val="00512458"/>
    <w:rsid w:val="00512962"/>
    <w:rsid w:val="00513632"/>
    <w:rsid w:val="00517B81"/>
    <w:rsid w:val="00520CFC"/>
    <w:rsid w:val="00522C5E"/>
    <w:rsid w:val="005239FE"/>
    <w:rsid w:val="00526FA7"/>
    <w:rsid w:val="00531961"/>
    <w:rsid w:val="00532177"/>
    <w:rsid w:val="0053435C"/>
    <w:rsid w:val="00536E42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6733A"/>
    <w:rsid w:val="0057751F"/>
    <w:rsid w:val="00580542"/>
    <w:rsid w:val="00580587"/>
    <w:rsid w:val="00581E88"/>
    <w:rsid w:val="00583627"/>
    <w:rsid w:val="0058392F"/>
    <w:rsid w:val="00584F5C"/>
    <w:rsid w:val="00585B23"/>
    <w:rsid w:val="005879F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C634E"/>
    <w:rsid w:val="005C67C7"/>
    <w:rsid w:val="005D02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26C35"/>
    <w:rsid w:val="00634928"/>
    <w:rsid w:val="00635671"/>
    <w:rsid w:val="006362BD"/>
    <w:rsid w:val="00636ABD"/>
    <w:rsid w:val="00641457"/>
    <w:rsid w:val="00643519"/>
    <w:rsid w:val="00645857"/>
    <w:rsid w:val="006464C6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57424"/>
    <w:rsid w:val="00665AD3"/>
    <w:rsid w:val="00683EDA"/>
    <w:rsid w:val="006853A6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777D"/>
    <w:rsid w:val="006B03F1"/>
    <w:rsid w:val="006B0D02"/>
    <w:rsid w:val="006B1C2F"/>
    <w:rsid w:val="006B363D"/>
    <w:rsid w:val="006B39EF"/>
    <w:rsid w:val="006B5EE6"/>
    <w:rsid w:val="006C2AF9"/>
    <w:rsid w:val="006C3A94"/>
    <w:rsid w:val="006C4998"/>
    <w:rsid w:val="006C7E35"/>
    <w:rsid w:val="006D132D"/>
    <w:rsid w:val="006D6B1F"/>
    <w:rsid w:val="006D7310"/>
    <w:rsid w:val="006E1B5B"/>
    <w:rsid w:val="006E45D9"/>
    <w:rsid w:val="006E5B02"/>
    <w:rsid w:val="006E6545"/>
    <w:rsid w:val="006F0D5F"/>
    <w:rsid w:val="006F1DCF"/>
    <w:rsid w:val="006F4830"/>
    <w:rsid w:val="006F4A1A"/>
    <w:rsid w:val="006F5431"/>
    <w:rsid w:val="006F5C22"/>
    <w:rsid w:val="00700488"/>
    <w:rsid w:val="00702D85"/>
    <w:rsid w:val="00703F5D"/>
    <w:rsid w:val="00705FF6"/>
    <w:rsid w:val="0070646B"/>
    <w:rsid w:val="007066FA"/>
    <w:rsid w:val="00707941"/>
    <w:rsid w:val="00707CE7"/>
    <w:rsid w:val="0071466D"/>
    <w:rsid w:val="00714DD6"/>
    <w:rsid w:val="0071589C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5947"/>
    <w:rsid w:val="00770A12"/>
    <w:rsid w:val="00772619"/>
    <w:rsid w:val="00774B17"/>
    <w:rsid w:val="007756A1"/>
    <w:rsid w:val="0078088D"/>
    <w:rsid w:val="00785759"/>
    <w:rsid w:val="00785D03"/>
    <w:rsid w:val="007927CF"/>
    <w:rsid w:val="00797994"/>
    <w:rsid w:val="007A2502"/>
    <w:rsid w:val="007A2C61"/>
    <w:rsid w:val="007A4551"/>
    <w:rsid w:val="007A4F68"/>
    <w:rsid w:val="007A5139"/>
    <w:rsid w:val="007A5243"/>
    <w:rsid w:val="007A5B40"/>
    <w:rsid w:val="007A6059"/>
    <w:rsid w:val="007B03C6"/>
    <w:rsid w:val="007B0584"/>
    <w:rsid w:val="007B1842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6048"/>
    <w:rsid w:val="007D778B"/>
    <w:rsid w:val="007E2E0D"/>
    <w:rsid w:val="007E4C96"/>
    <w:rsid w:val="007E6C23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6964"/>
    <w:rsid w:val="00806B08"/>
    <w:rsid w:val="00807F76"/>
    <w:rsid w:val="00812B89"/>
    <w:rsid w:val="008142CC"/>
    <w:rsid w:val="008152DF"/>
    <w:rsid w:val="00816C9D"/>
    <w:rsid w:val="0082033D"/>
    <w:rsid w:val="0082128D"/>
    <w:rsid w:val="0082190B"/>
    <w:rsid w:val="00824A32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0AEA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3FFB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3F6D"/>
    <w:rsid w:val="008B5687"/>
    <w:rsid w:val="008B5C74"/>
    <w:rsid w:val="008B69DE"/>
    <w:rsid w:val="008C2308"/>
    <w:rsid w:val="008C5848"/>
    <w:rsid w:val="008C60E9"/>
    <w:rsid w:val="008C7836"/>
    <w:rsid w:val="008D25EF"/>
    <w:rsid w:val="008D7BED"/>
    <w:rsid w:val="008E4413"/>
    <w:rsid w:val="008E4684"/>
    <w:rsid w:val="008E4F84"/>
    <w:rsid w:val="008E6844"/>
    <w:rsid w:val="008F08D9"/>
    <w:rsid w:val="008F1346"/>
    <w:rsid w:val="008F540C"/>
    <w:rsid w:val="008F670C"/>
    <w:rsid w:val="008F7D93"/>
    <w:rsid w:val="0090512F"/>
    <w:rsid w:val="0090524D"/>
    <w:rsid w:val="009064E9"/>
    <w:rsid w:val="009071F0"/>
    <w:rsid w:val="009076E4"/>
    <w:rsid w:val="00911B1A"/>
    <w:rsid w:val="00916F35"/>
    <w:rsid w:val="00920E14"/>
    <w:rsid w:val="009249BE"/>
    <w:rsid w:val="00925B2A"/>
    <w:rsid w:val="00925D98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B4142"/>
    <w:rsid w:val="009C0727"/>
    <w:rsid w:val="009C470D"/>
    <w:rsid w:val="009C49AE"/>
    <w:rsid w:val="009C6214"/>
    <w:rsid w:val="009D28E0"/>
    <w:rsid w:val="009D343A"/>
    <w:rsid w:val="009D67BF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1E15"/>
    <w:rsid w:val="00A22FB6"/>
    <w:rsid w:val="00A23065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6E18"/>
    <w:rsid w:val="00A57698"/>
    <w:rsid w:val="00A60D06"/>
    <w:rsid w:val="00A61E17"/>
    <w:rsid w:val="00A65439"/>
    <w:rsid w:val="00A67306"/>
    <w:rsid w:val="00A67ACD"/>
    <w:rsid w:val="00A67CA3"/>
    <w:rsid w:val="00A71503"/>
    <w:rsid w:val="00A72864"/>
    <w:rsid w:val="00A7302E"/>
    <w:rsid w:val="00A74CFE"/>
    <w:rsid w:val="00A76571"/>
    <w:rsid w:val="00A77EC9"/>
    <w:rsid w:val="00A803D6"/>
    <w:rsid w:val="00A8094A"/>
    <w:rsid w:val="00A80BEF"/>
    <w:rsid w:val="00A81B15"/>
    <w:rsid w:val="00A82056"/>
    <w:rsid w:val="00A83410"/>
    <w:rsid w:val="00A85286"/>
    <w:rsid w:val="00A85DBC"/>
    <w:rsid w:val="00A86DC4"/>
    <w:rsid w:val="00A91132"/>
    <w:rsid w:val="00A97CB6"/>
    <w:rsid w:val="00AA2383"/>
    <w:rsid w:val="00AA28BF"/>
    <w:rsid w:val="00AA3D6A"/>
    <w:rsid w:val="00AA42AF"/>
    <w:rsid w:val="00AA44F4"/>
    <w:rsid w:val="00AA666D"/>
    <w:rsid w:val="00AA69E4"/>
    <w:rsid w:val="00AA7169"/>
    <w:rsid w:val="00AA7233"/>
    <w:rsid w:val="00AB08A0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1EC8"/>
    <w:rsid w:val="00AE342A"/>
    <w:rsid w:val="00AE4F0E"/>
    <w:rsid w:val="00AE627B"/>
    <w:rsid w:val="00AE6E20"/>
    <w:rsid w:val="00AE6EAF"/>
    <w:rsid w:val="00AF0F4C"/>
    <w:rsid w:val="00AF3407"/>
    <w:rsid w:val="00AF5AD3"/>
    <w:rsid w:val="00B0198A"/>
    <w:rsid w:val="00B0589A"/>
    <w:rsid w:val="00B130C3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47AE7"/>
    <w:rsid w:val="00B52BB4"/>
    <w:rsid w:val="00B55D9A"/>
    <w:rsid w:val="00B5661F"/>
    <w:rsid w:val="00B6099D"/>
    <w:rsid w:val="00B62514"/>
    <w:rsid w:val="00B65101"/>
    <w:rsid w:val="00B7370C"/>
    <w:rsid w:val="00B73955"/>
    <w:rsid w:val="00B75741"/>
    <w:rsid w:val="00B819E9"/>
    <w:rsid w:val="00B81CF2"/>
    <w:rsid w:val="00B822A0"/>
    <w:rsid w:val="00B83349"/>
    <w:rsid w:val="00B8446C"/>
    <w:rsid w:val="00B85DD7"/>
    <w:rsid w:val="00B872C8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B7895"/>
    <w:rsid w:val="00BC136E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0446"/>
    <w:rsid w:val="00BF5875"/>
    <w:rsid w:val="00C01AD5"/>
    <w:rsid w:val="00C01D4A"/>
    <w:rsid w:val="00C02E44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47DA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3C8"/>
    <w:rsid w:val="00CB0D58"/>
    <w:rsid w:val="00CB29E4"/>
    <w:rsid w:val="00CB54AD"/>
    <w:rsid w:val="00CB5BF2"/>
    <w:rsid w:val="00CC15A4"/>
    <w:rsid w:val="00CC28A9"/>
    <w:rsid w:val="00CC6580"/>
    <w:rsid w:val="00CC6FE0"/>
    <w:rsid w:val="00CD41DF"/>
    <w:rsid w:val="00CD554E"/>
    <w:rsid w:val="00CD6214"/>
    <w:rsid w:val="00CE0386"/>
    <w:rsid w:val="00CF0031"/>
    <w:rsid w:val="00CF0C99"/>
    <w:rsid w:val="00CF46D3"/>
    <w:rsid w:val="00CF56C7"/>
    <w:rsid w:val="00CF61F2"/>
    <w:rsid w:val="00CF7FC6"/>
    <w:rsid w:val="00D005DA"/>
    <w:rsid w:val="00D04730"/>
    <w:rsid w:val="00D076FD"/>
    <w:rsid w:val="00D1118A"/>
    <w:rsid w:val="00D12A3E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2BFE"/>
    <w:rsid w:val="00D43051"/>
    <w:rsid w:val="00D441AB"/>
    <w:rsid w:val="00D45EB6"/>
    <w:rsid w:val="00D47031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81E"/>
    <w:rsid w:val="00D85B5D"/>
    <w:rsid w:val="00D86A76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0EFA"/>
    <w:rsid w:val="00DC176A"/>
    <w:rsid w:val="00DC687B"/>
    <w:rsid w:val="00DC744F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237"/>
    <w:rsid w:val="00E0463C"/>
    <w:rsid w:val="00E06576"/>
    <w:rsid w:val="00E077C9"/>
    <w:rsid w:val="00E11C02"/>
    <w:rsid w:val="00E135E3"/>
    <w:rsid w:val="00E1467C"/>
    <w:rsid w:val="00E21128"/>
    <w:rsid w:val="00E21AB4"/>
    <w:rsid w:val="00E224FC"/>
    <w:rsid w:val="00E316B0"/>
    <w:rsid w:val="00E31F57"/>
    <w:rsid w:val="00E32C2E"/>
    <w:rsid w:val="00E33266"/>
    <w:rsid w:val="00E336C5"/>
    <w:rsid w:val="00E34241"/>
    <w:rsid w:val="00E34794"/>
    <w:rsid w:val="00E37B11"/>
    <w:rsid w:val="00E41279"/>
    <w:rsid w:val="00E447CD"/>
    <w:rsid w:val="00E502C4"/>
    <w:rsid w:val="00E5455B"/>
    <w:rsid w:val="00E556C7"/>
    <w:rsid w:val="00E55ABC"/>
    <w:rsid w:val="00E56168"/>
    <w:rsid w:val="00E56381"/>
    <w:rsid w:val="00E57B74"/>
    <w:rsid w:val="00E57FEF"/>
    <w:rsid w:val="00E642B3"/>
    <w:rsid w:val="00E70C18"/>
    <w:rsid w:val="00E73509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29F9"/>
    <w:rsid w:val="00EB61A0"/>
    <w:rsid w:val="00EC0715"/>
    <w:rsid w:val="00EC1770"/>
    <w:rsid w:val="00EC6A1C"/>
    <w:rsid w:val="00EC7E03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EF6E0F"/>
    <w:rsid w:val="00F01416"/>
    <w:rsid w:val="00F030CA"/>
    <w:rsid w:val="00F0557F"/>
    <w:rsid w:val="00F056FD"/>
    <w:rsid w:val="00F05DFF"/>
    <w:rsid w:val="00F072D8"/>
    <w:rsid w:val="00F10B79"/>
    <w:rsid w:val="00F12D23"/>
    <w:rsid w:val="00F13FEF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47F5A"/>
    <w:rsid w:val="00F519A7"/>
    <w:rsid w:val="00F61FE2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2C5D"/>
    <w:rsid w:val="00FD446A"/>
    <w:rsid w:val="00FD5DB2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87D4C9C9-9F96-40D1-BB6F-C46B5479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リスト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920E1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9BDE13FC-B5E4-40FE-A70C-C7E03F6A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9</cp:revision>
  <dcterms:created xsi:type="dcterms:W3CDTF">2022-09-30T14:01:00Z</dcterms:created>
  <dcterms:modified xsi:type="dcterms:W3CDTF">2022-09-30T18:36:00Z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